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860F6F" w:rsidRDefault="006A7B79" w:rsidP="006A7B79">
      <w:pPr>
        <w:rPr>
          <w:rFonts w:ascii="Arial" w:hAnsi="Arial" w:cs="Arial"/>
          <w:bCs/>
        </w:rPr>
      </w:pPr>
    </w:p>
    <w:p w:rsidR="006A7B79" w:rsidRPr="00FB60BA" w:rsidRDefault="006A7B79" w:rsidP="00FB60BA">
      <w:pPr>
        <w:rPr>
          <w:rFonts w:ascii="Arial" w:hAnsi="Arial" w:cs="Arial"/>
        </w:rPr>
      </w:pPr>
    </w:p>
    <w:tbl>
      <w:tblPr>
        <w:tblStyle w:val="Tablaconcuadrcula"/>
        <w:tblW w:w="0" w:type="auto"/>
        <w:tblInd w:w="-34" w:type="dxa"/>
        <w:shd w:val="clear" w:color="auto" w:fill="B8CCE4" w:themeFill="accent1" w:themeFillTint="66"/>
        <w:tblLook w:val="04A0"/>
      </w:tblPr>
      <w:tblGrid>
        <w:gridCol w:w="4537"/>
        <w:gridCol w:w="4551"/>
      </w:tblGrid>
      <w:tr w:rsidR="00070207" w:rsidTr="00070207">
        <w:tc>
          <w:tcPr>
            <w:tcW w:w="9088"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FB60BA">
        <w:tblPrEx>
          <w:shd w:val="clear" w:color="auto" w:fill="auto"/>
        </w:tblPrEx>
        <w:tc>
          <w:tcPr>
            <w:tcW w:w="4537"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551" w:type="dxa"/>
          </w:tcPr>
          <w:p w:rsidR="006A7B79" w:rsidRPr="00860F6F" w:rsidRDefault="00C6053B" w:rsidP="006A7B79">
            <w:pPr>
              <w:pStyle w:val="Prrafodelista"/>
              <w:ind w:left="0"/>
              <w:rPr>
                <w:rFonts w:ascii="Arial" w:hAnsi="Arial" w:cs="Arial"/>
              </w:rPr>
            </w:pPr>
            <w:r>
              <w:rPr>
                <w:rFonts w:ascii="Arial" w:hAnsi="Arial" w:cs="Arial"/>
              </w:rPr>
              <w:t>26</w:t>
            </w:r>
            <w:r w:rsidR="00C25EA7" w:rsidRPr="00860F6F">
              <w:rPr>
                <w:rFonts w:ascii="Arial" w:hAnsi="Arial" w:cs="Arial"/>
              </w:rPr>
              <w:t xml:space="preserve"> Enero de 2011</w:t>
            </w:r>
          </w:p>
        </w:tc>
      </w:tr>
      <w:tr w:rsidR="00C25EA7" w:rsidRPr="00860F6F" w:rsidTr="00FB60BA">
        <w:tblPrEx>
          <w:shd w:val="clear" w:color="auto" w:fill="auto"/>
        </w:tblPrEx>
        <w:tc>
          <w:tcPr>
            <w:tcW w:w="4537"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551" w:type="dxa"/>
          </w:tcPr>
          <w:p w:rsidR="006A7B79" w:rsidRPr="00860F6F" w:rsidRDefault="00C6053B" w:rsidP="006A7B79">
            <w:pPr>
              <w:pStyle w:val="Prrafodelista"/>
              <w:ind w:left="0"/>
              <w:rPr>
                <w:rFonts w:ascii="Arial" w:hAnsi="Arial" w:cs="Arial"/>
              </w:rPr>
            </w:pPr>
            <w:r>
              <w:rPr>
                <w:rFonts w:ascii="Arial" w:hAnsi="Arial" w:cs="Arial"/>
              </w:rPr>
              <w:t>26</w:t>
            </w:r>
            <w:r w:rsidR="00E3540A">
              <w:rPr>
                <w:rFonts w:ascii="Arial" w:hAnsi="Arial" w:cs="Arial"/>
              </w:rPr>
              <w:t xml:space="preserve"> Enero de 201</w:t>
            </w:r>
            <w:r w:rsidR="00971BCA">
              <w:rPr>
                <w:rFonts w:ascii="Arial" w:hAnsi="Arial" w:cs="Arial"/>
              </w:rPr>
              <w:t>7</w:t>
            </w:r>
          </w:p>
        </w:tc>
      </w:tr>
      <w:tr w:rsidR="00C25EA7" w:rsidRPr="00860F6F" w:rsidTr="00FB60BA">
        <w:tblPrEx>
          <w:shd w:val="clear" w:color="auto" w:fill="auto"/>
        </w:tblPrEx>
        <w:tc>
          <w:tcPr>
            <w:tcW w:w="4537" w:type="dxa"/>
            <w:vAlign w:val="center"/>
          </w:tcPr>
          <w:p w:rsidR="006A7B79" w:rsidRPr="00860F6F" w:rsidRDefault="0063022D"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551"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6A7B79">
            <w:pPr>
              <w:pStyle w:val="Prrafodelista"/>
              <w:ind w:left="0"/>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971BCA">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971BCA">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 xml:space="preserve">T.Q.I </w:t>
            </w:r>
            <w:r w:rsidR="00971BCA">
              <w:rPr>
                <w:rFonts w:ascii="Arial" w:hAnsi="Arial" w:cs="Arial"/>
              </w:rPr>
              <w:t>Juan Manuel Trejo Hernández</w:t>
            </w:r>
          </w:p>
        </w:tc>
      </w:tr>
      <w:tr w:rsidR="00C25EA7" w:rsidRPr="00860F6F" w:rsidTr="00FB60BA">
        <w:tblPrEx>
          <w:shd w:val="clear" w:color="auto" w:fill="auto"/>
        </w:tblPrEx>
        <w:tc>
          <w:tcPr>
            <w:tcW w:w="4537"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551" w:type="dxa"/>
          </w:tcPr>
          <w:p w:rsidR="00E3540A" w:rsidRDefault="00971BCA"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6A7B79" w:rsidRPr="00860F6F" w:rsidRDefault="006A7B79" w:rsidP="00C25EA7">
      <w:pPr>
        <w:rPr>
          <w:rFonts w:ascii="Arial" w:hAnsi="Arial" w:cs="Arial"/>
        </w:rPr>
      </w:pPr>
    </w:p>
    <w:p w:rsidR="00C25EA7" w:rsidRPr="00860F6F" w:rsidRDefault="00C25EA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550"/>
      </w:tblGrid>
      <w:tr w:rsidR="00C25EA7" w:rsidRPr="00860F6F" w:rsidTr="00BD0952">
        <w:tc>
          <w:tcPr>
            <w:tcW w:w="903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550" w:type="dxa"/>
          </w:tcPr>
          <w:p w:rsidR="00C25EA7" w:rsidRPr="00860F6F" w:rsidRDefault="00C6053B" w:rsidP="00C25EA7">
            <w:pPr>
              <w:rPr>
                <w:rFonts w:ascii="Arial" w:hAnsi="Arial" w:cs="Arial"/>
              </w:rPr>
            </w:pPr>
            <w:proofErr w:type="spellStart"/>
            <w:r>
              <w:rPr>
                <w:rFonts w:ascii="Arial" w:hAnsi="Arial" w:cs="Arial"/>
              </w:rPr>
              <w:t>Tri</w:t>
            </w:r>
            <w:proofErr w:type="spellEnd"/>
            <w:r>
              <w:rPr>
                <w:rFonts w:ascii="Arial" w:hAnsi="Arial" w:cs="Arial"/>
              </w:rPr>
              <w:t xml:space="preserve"> (2-Hidroxietil-) Amina</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550" w:type="dxa"/>
          </w:tcPr>
          <w:p w:rsidR="00C25EA7" w:rsidRPr="00860F6F" w:rsidRDefault="00C6053B" w:rsidP="00C25EA7">
            <w:pPr>
              <w:rPr>
                <w:rFonts w:ascii="Arial" w:hAnsi="Arial" w:cs="Arial"/>
              </w:rPr>
            </w:pPr>
            <w:r>
              <w:rPr>
                <w:rFonts w:ascii="Arial" w:hAnsi="Arial" w:cs="Arial"/>
              </w:rPr>
              <w:t>Emulsionante T</w:t>
            </w:r>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550" w:type="dxa"/>
          </w:tcPr>
          <w:p w:rsidR="00C25EA7" w:rsidRPr="00860F6F" w:rsidRDefault="00C6053B" w:rsidP="00C25EA7">
            <w:pPr>
              <w:rPr>
                <w:rFonts w:ascii="Arial" w:hAnsi="Arial" w:cs="Arial"/>
              </w:rPr>
            </w:pPr>
            <w:proofErr w:type="spellStart"/>
            <w:r>
              <w:rPr>
                <w:rFonts w:ascii="Arial" w:hAnsi="Arial" w:cs="Arial"/>
              </w:rPr>
              <w:t>Alcanolaminas</w:t>
            </w:r>
            <w:proofErr w:type="spellEnd"/>
            <w:r w:rsidR="0009397A">
              <w:rPr>
                <w:rFonts w:ascii="Arial" w:hAnsi="Arial" w:cs="Arial"/>
              </w:rPr>
              <w:t>.</w:t>
            </w:r>
          </w:p>
        </w:tc>
      </w:tr>
      <w:tr w:rsidR="00C25EA7" w:rsidRPr="00860F6F" w:rsidTr="00BD0952">
        <w:tblPrEx>
          <w:shd w:val="clear" w:color="auto" w:fill="auto"/>
        </w:tblPrEx>
        <w:tc>
          <w:tcPr>
            <w:tcW w:w="4489"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550" w:type="dxa"/>
          </w:tcPr>
          <w:p w:rsidR="00C25EA7" w:rsidRPr="00860F6F" w:rsidRDefault="00C6053B" w:rsidP="00C25EA7">
            <w:pPr>
              <w:rPr>
                <w:rFonts w:ascii="Arial" w:hAnsi="Arial" w:cs="Arial"/>
              </w:rPr>
            </w:pPr>
            <w:r>
              <w:rPr>
                <w:rFonts w:ascii="Arial" w:hAnsi="Arial" w:cs="Arial"/>
              </w:rPr>
              <w:t xml:space="preserve">REA, </w:t>
            </w:r>
            <w:proofErr w:type="spellStart"/>
            <w:r>
              <w:rPr>
                <w:rFonts w:ascii="Arial" w:hAnsi="Arial" w:cs="Arial"/>
              </w:rPr>
              <w:t>Trolamina</w:t>
            </w:r>
            <w:proofErr w:type="spellEnd"/>
            <w:r>
              <w:rPr>
                <w:rFonts w:ascii="Arial" w:hAnsi="Arial" w:cs="Arial"/>
              </w:rPr>
              <w:t>, Trietanolamina</w:t>
            </w:r>
            <w:r w:rsidR="0009397A">
              <w:rPr>
                <w:rFonts w:ascii="Arial" w:hAnsi="Arial" w:cs="Arial"/>
              </w:rPr>
              <w:t>.</w:t>
            </w:r>
          </w:p>
        </w:tc>
      </w:tr>
      <w:tr w:rsidR="00C25EA7" w:rsidRPr="00971BCA" w:rsidTr="00BD0952">
        <w:tblPrEx>
          <w:shd w:val="clear" w:color="auto" w:fill="auto"/>
        </w:tblPrEx>
        <w:tc>
          <w:tcPr>
            <w:tcW w:w="4489"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550" w:type="dxa"/>
          </w:tcPr>
          <w:p w:rsidR="00C25EA7" w:rsidRPr="00C6053B" w:rsidRDefault="00860F6F" w:rsidP="00C25EA7">
            <w:pPr>
              <w:rPr>
                <w:rFonts w:ascii="Arial" w:hAnsi="Arial" w:cs="Arial"/>
                <w:lang w:val="en-US"/>
              </w:rPr>
            </w:pPr>
            <w:r w:rsidRPr="00C6053B">
              <w:rPr>
                <w:rFonts w:ascii="Arial" w:hAnsi="Arial" w:cs="Arial"/>
                <w:lang w:val="en-US"/>
              </w:rPr>
              <w:t>F</w:t>
            </w:r>
            <w:r w:rsidR="00FB60BA" w:rsidRPr="00C6053B">
              <w:rPr>
                <w:rFonts w:ascii="Arial" w:hAnsi="Arial" w:cs="Arial"/>
                <w:lang w:val="en-US"/>
              </w:rPr>
              <w:t>ó</w:t>
            </w:r>
            <w:r w:rsidRPr="00C6053B">
              <w:rPr>
                <w:rFonts w:ascii="Arial" w:hAnsi="Arial" w:cs="Arial"/>
                <w:lang w:val="en-US"/>
              </w:rPr>
              <w:t>rmula</w:t>
            </w:r>
            <w:r w:rsidR="00A512F5" w:rsidRPr="00C6053B">
              <w:rPr>
                <w:rFonts w:ascii="Arial" w:hAnsi="Arial" w:cs="Arial"/>
                <w:lang w:val="en-US"/>
              </w:rPr>
              <w:t xml:space="preserve">: </w:t>
            </w:r>
            <w:r w:rsidR="00C6053B" w:rsidRPr="00C6053B">
              <w:rPr>
                <w:rFonts w:ascii="Arial" w:hAnsi="Arial" w:cs="Arial"/>
                <w:lang w:val="en-US"/>
              </w:rPr>
              <w:t>N- (CH</w:t>
            </w:r>
            <w:r w:rsidR="00C6053B" w:rsidRPr="00C6053B">
              <w:rPr>
                <w:rFonts w:ascii="Arial" w:hAnsi="Arial" w:cs="Arial"/>
                <w:sz w:val="20"/>
                <w:lang w:val="en-US"/>
              </w:rPr>
              <w:t>2</w:t>
            </w:r>
            <w:r w:rsidR="00C6053B" w:rsidRPr="00C6053B">
              <w:rPr>
                <w:rFonts w:ascii="Arial" w:hAnsi="Arial" w:cs="Arial"/>
                <w:lang w:val="en-US"/>
              </w:rPr>
              <w:t>-CH</w:t>
            </w:r>
            <w:r w:rsidR="00C6053B" w:rsidRPr="00C6053B">
              <w:rPr>
                <w:rFonts w:ascii="Arial" w:hAnsi="Arial" w:cs="Arial"/>
                <w:sz w:val="20"/>
                <w:lang w:val="en-US"/>
              </w:rPr>
              <w:t>2</w:t>
            </w:r>
            <w:r w:rsidR="00C6053B" w:rsidRPr="00C6053B">
              <w:rPr>
                <w:rFonts w:ascii="Arial" w:hAnsi="Arial" w:cs="Arial"/>
                <w:lang w:val="en-US"/>
              </w:rPr>
              <w:t>-OH</w:t>
            </w:r>
            <w:r w:rsidR="00C6053B">
              <w:rPr>
                <w:rFonts w:ascii="Arial" w:hAnsi="Arial" w:cs="Arial"/>
                <w:lang w:val="en-US"/>
              </w:rPr>
              <w:t>)</w:t>
            </w:r>
            <w:r w:rsidR="00C6053B" w:rsidRPr="00C6053B">
              <w:rPr>
                <w:rFonts w:ascii="Arial" w:hAnsi="Arial" w:cs="Arial"/>
                <w:sz w:val="20"/>
                <w:lang w:val="en-US"/>
              </w:rPr>
              <w:t>3</w:t>
            </w:r>
          </w:p>
        </w:tc>
      </w:tr>
    </w:tbl>
    <w:p w:rsidR="00C25EA7" w:rsidRPr="00C6053B" w:rsidRDefault="00C25EA7" w:rsidP="00C25EA7">
      <w:pPr>
        <w:rPr>
          <w:rFonts w:ascii="Arial" w:hAnsi="Arial" w:cs="Arial"/>
          <w:lang w:val="en-US"/>
        </w:rPr>
      </w:pPr>
    </w:p>
    <w:p w:rsidR="00860F6F" w:rsidRPr="00C6053B" w:rsidRDefault="00860F6F" w:rsidP="00C25EA7">
      <w:pPr>
        <w:rPr>
          <w:rFonts w:ascii="Arial" w:hAnsi="Arial" w:cs="Arial"/>
          <w:lang w:val="en-US"/>
        </w:rPr>
      </w:pPr>
    </w:p>
    <w:tbl>
      <w:tblPr>
        <w:tblStyle w:val="Tablaconcuadrcula"/>
        <w:tblW w:w="0" w:type="auto"/>
        <w:shd w:val="clear" w:color="auto" w:fill="B8CCE4" w:themeFill="accent1" w:themeFillTint="66"/>
        <w:tblLayout w:type="fixed"/>
        <w:tblLook w:val="04A0"/>
      </w:tblPr>
      <w:tblGrid>
        <w:gridCol w:w="1122"/>
        <w:gridCol w:w="171"/>
        <w:gridCol w:w="951"/>
        <w:gridCol w:w="342"/>
        <w:gridCol w:w="780"/>
        <w:gridCol w:w="514"/>
        <w:gridCol w:w="608"/>
        <w:gridCol w:w="685"/>
        <w:gridCol w:w="437"/>
        <w:gridCol w:w="857"/>
        <w:gridCol w:w="265"/>
        <w:gridCol w:w="1028"/>
        <w:gridCol w:w="95"/>
        <w:gridCol w:w="1199"/>
      </w:tblGrid>
      <w:tr w:rsidR="00860F6F" w:rsidRPr="00860F6F" w:rsidTr="006A4EB6">
        <w:tc>
          <w:tcPr>
            <w:tcW w:w="9054" w:type="dxa"/>
            <w:gridSpan w:val="14"/>
            <w:shd w:val="clear" w:color="auto" w:fill="B8CCE4" w:themeFill="accent1" w:themeFillTint="66"/>
          </w:tcPr>
          <w:p w:rsidR="00860F6F" w:rsidRPr="00860F6F" w:rsidRDefault="00860F6F" w:rsidP="00BD0952">
            <w:pPr>
              <w:jc w:val="center"/>
              <w:rPr>
                <w:rFonts w:ascii="Arial" w:hAnsi="Arial" w:cs="Arial"/>
              </w:rPr>
            </w:pPr>
            <w:r w:rsidRPr="00860F6F">
              <w:rPr>
                <w:rFonts w:ascii="Arial" w:hAnsi="Arial" w:cs="Arial"/>
              </w:rPr>
              <w:t>SECCION III.- IDENTIFICACION DE</w:t>
            </w:r>
            <w:r w:rsidR="00297BDA">
              <w:rPr>
                <w:rFonts w:ascii="Arial" w:hAnsi="Arial" w:cs="Arial"/>
              </w:rPr>
              <w:t xml:space="preserve"> LA SUSTANCIA QUIMICA PELIGROSA</w:t>
            </w:r>
          </w:p>
        </w:tc>
      </w:tr>
      <w:tr w:rsidR="00C11340" w:rsidRPr="00860F6F" w:rsidTr="006A4EB6">
        <w:tblPrEx>
          <w:shd w:val="clear" w:color="auto" w:fill="auto"/>
        </w:tblPrEx>
        <w:tc>
          <w:tcPr>
            <w:tcW w:w="9054" w:type="dxa"/>
            <w:gridSpan w:val="14"/>
            <w:vAlign w:val="center"/>
          </w:tcPr>
          <w:p w:rsidR="00C11340" w:rsidRDefault="00C11340" w:rsidP="00BD0952">
            <w:pPr>
              <w:jc w:val="center"/>
              <w:rPr>
                <w:rFonts w:ascii="Arial" w:hAnsi="Arial" w:cs="Arial"/>
              </w:rPr>
            </w:pPr>
            <w:r>
              <w:rPr>
                <w:rFonts w:ascii="Arial" w:hAnsi="Arial" w:cs="Arial"/>
              </w:rPr>
              <w:t>Identificación</w:t>
            </w:r>
          </w:p>
        </w:tc>
      </w:tr>
      <w:tr w:rsidR="00860F6F" w:rsidRPr="00860F6F" w:rsidTr="006A4EB6">
        <w:tblPrEx>
          <w:shd w:val="clear" w:color="auto" w:fill="auto"/>
        </w:tblPrEx>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w:t>
            </w:r>
          </w:p>
        </w:tc>
        <w:tc>
          <w:tcPr>
            <w:tcW w:w="1293" w:type="dxa"/>
            <w:gridSpan w:val="2"/>
            <w:vAlign w:val="center"/>
          </w:tcPr>
          <w:p w:rsidR="00860F6F" w:rsidRPr="00860F6F" w:rsidRDefault="00860F6F"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94" w:type="dxa"/>
            <w:gridSpan w:val="2"/>
            <w:vAlign w:val="center"/>
          </w:tcPr>
          <w:p w:rsidR="00860F6F" w:rsidRPr="00860F6F" w:rsidRDefault="00FB60BA" w:rsidP="00BD0952">
            <w:pPr>
              <w:jc w:val="center"/>
              <w:rPr>
                <w:rFonts w:ascii="Arial" w:hAnsi="Arial" w:cs="Arial"/>
              </w:rPr>
            </w:pPr>
            <w:r>
              <w:rPr>
                <w:rFonts w:ascii="Arial" w:hAnsi="Arial" w:cs="Arial"/>
              </w:rPr>
              <w:t>No. O</w:t>
            </w:r>
            <w:r w:rsidR="00860F6F">
              <w:rPr>
                <w:rFonts w:ascii="Arial" w:hAnsi="Arial" w:cs="Arial"/>
              </w:rPr>
              <w:t>N</w:t>
            </w:r>
            <w:r>
              <w:rPr>
                <w:rFonts w:ascii="Arial" w:hAnsi="Arial" w:cs="Arial"/>
              </w:rPr>
              <w:t>U</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LMPE-PPT</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LMPE-CT</w:t>
            </w:r>
          </w:p>
        </w:tc>
        <w:tc>
          <w:tcPr>
            <w:tcW w:w="1293" w:type="dxa"/>
            <w:gridSpan w:val="2"/>
            <w:vAlign w:val="center"/>
          </w:tcPr>
          <w:p w:rsidR="00860F6F" w:rsidRPr="00860F6F" w:rsidRDefault="00860F6F" w:rsidP="00BD0952">
            <w:pPr>
              <w:jc w:val="center"/>
              <w:rPr>
                <w:rFonts w:ascii="Arial" w:hAnsi="Arial" w:cs="Arial"/>
              </w:rPr>
            </w:pPr>
            <w:r>
              <w:rPr>
                <w:rFonts w:ascii="Arial" w:hAnsi="Arial" w:cs="Arial"/>
              </w:rPr>
              <w:t>LMPE-P</w:t>
            </w:r>
          </w:p>
        </w:tc>
        <w:tc>
          <w:tcPr>
            <w:tcW w:w="1294" w:type="dxa"/>
            <w:gridSpan w:val="2"/>
            <w:vAlign w:val="center"/>
          </w:tcPr>
          <w:p w:rsidR="00860F6F" w:rsidRPr="00860F6F" w:rsidRDefault="00860F6F" w:rsidP="00BD0952">
            <w:pPr>
              <w:jc w:val="center"/>
              <w:rPr>
                <w:rFonts w:ascii="Arial" w:hAnsi="Arial" w:cs="Arial"/>
              </w:rPr>
            </w:pPr>
            <w:r>
              <w:rPr>
                <w:rFonts w:ascii="Arial" w:hAnsi="Arial" w:cs="Arial"/>
              </w:rPr>
              <w:t>IPVS(IDHL)</w:t>
            </w:r>
          </w:p>
        </w:tc>
      </w:tr>
      <w:tr w:rsidR="00860F6F" w:rsidRPr="00860F6F" w:rsidTr="006A4EB6">
        <w:tblPrEx>
          <w:shd w:val="clear" w:color="auto" w:fill="auto"/>
        </w:tblPrEx>
        <w:tc>
          <w:tcPr>
            <w:tcW w:w="1293" w:type="dxa"/>
            <w:gridSpan w:val="2"/>
            <w:vAlign w:val="center"/>
          </w:tcPr>
          <w:p w:rsidR="00860F6F" w:rsidRPr="00860F6F" w:rsidRDefault="00CA0D98"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C6053B" w:rsidP="008B171C">
            <w:pPr>
              <w:jc w:val="center"/>
              <w:rPr>
                <w:rFonts w:ascii="Arial" w:hAnsi="Arial" w:cs="Arial"/>
              </w:rPr>
            </w:pPr>
            <w:r>
              <w:rPr>
                <w:rFonts w:ascii="Arial" w:hAnsi="Arial" w:cs="Arial"/>
              </w:rPr>
              <w:t>102-71</w:t>
            </w:r>
            <w:r w:rsidR="00CA0D98">
              <w:rPr>
                <w:rFonts w:ascii="Arial" w:hAnsi="Arial" w:cs="Arial"/>
              </w:rPr>
              <w:t>-</w:t>
            </w:r>
            <w:r>
              <w:rPr>
                <w:rFonts w:ascii="Arial" w:hAnsi="Arial" w:cs="Arial"/>
              </w:rPr>
              <w:t>6</w:t>
            </w:r>
          </w:p>
        </w:tc>
        <w:tc>
          <w:tcPr>
            <w:tcW w:w="1294" w:type="dxa"/>
            <w:gridSpan w:val="2"/>
            <w:vAlign w:val="center"/>
          </w:tcPr>
          <w:p w:rsidR="00860F6F" w:rsidRPr="00860F6F" w:rsidRDefault="00C6053B"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09397A"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09397A" w:rsidP="008B171C">
            <w:pPr>
              <w:jc w:val="center"/>
              <w:rPr>
                <w:rFonts w:ascii="Arial" w:hAnsi="Arial" w:cs="Arial"/>
              </w:rPr>
            </w:pPr>
            <w:r>
              <w:rPr>
                <w:rFonts w:ascii="Arial" w:hAnsi="Arial" w:cs="Arial"/>
              </w:rPr>
              <w:t>ND</w:t>
            </w:r>
          </w:p>
        </w:tc>
        <w:tc>
          <w:tcPr>
            <w:tcW w:w="1293" w:type="dxa"/>
            <w:gridSpan w:val="2"/>
            <w:vAlign w:val="center"/>
          </w:tcPr>
          <w:p w:rsidR="00860F6F" w:rsidRPr="00860F6F" w:rsidRDefault="00860F6F" w:rsidP="008B171C">
            <w:pPr>
              <w:jc w:val="center"/>
              <w:rPr>
                <w:rFonts w:ascii="Arial" w:hAnsi="Arial" w:cs="Arial"/>
              </w:rPr>
            </w:pPr>
            <w:r>
              <w:rPr>
                <w:rFonts w:ascii="Arial" w:hAnsi="Arial" w:cs="Arial"/>
              </w:rPr>
              <w:t>ND</w:t>
            </w:r>
          </w:p>
        </w:tc>
        <w:tc>
          <w:tcPr>
            <w:tcW w:w="1294" w:type="dxa"/>
            <w:gridSpan w:val="2"/>
            <w:vAlign w:val="center"/>
          </w:tcPr>
          <w:p w:rsidR="00860F6F" w:rsidRPr="00860F6F" w:rsidRDefault="00C6053B" w:rsidP="0009397A">
            <w:pPr>
              <w:jc w:val="center"/>
              <w:rPr>
                <w:rFonts w:ascii="Arial" w:hAnsi="Arial" w:cs="Arial"/>
              </w:rPr>
            </w:pPr>
            <w:r>
              <w:rPr>
                <w:rFonts w:ascii="Arial" w:hAnsi="Arial" w:cs="Arial"/>
              </w:rPr>
              <w:t>ND</w:t>
            </w:r>
          </w:p>
        </w:tc>
      </w:tr>
      <w:tr w:rsidR="009C4632" w:rsidTr="006A4EB6">
        <w:tblPrEx>
          <w:shd w:val="clear" w:color="auto" w:fill="auto"/>
        </w:tblPrEx>
        <w:tc>
          <w:tcPr>
            <w:tcW w:w="9054" w:type="dxa"/>
            <w:gridSpan w:val="14"/>
            <w:vAlign w:val="center"/>
          </w:tcPr>
          <w:p w:rsidR="009C4632" w:rsidRDefault="00181BF0" w:rsidP="009C4632">
            <w:pPr>
              <w:jc w:val="center"/>
              <w:rPr>
                <w:rFonts w:ascii="Arial" w:hAnsi="Arial" w:cs="Arial"/>
              </w:rPr>
            </w:pPr>
            <w:r>
              <w:rPr>
                <w:rFonts w:ascii="Arial" w:hAnsi="Arial" w:cs="Arial"/>
              </w:rPr>
              <w:t>Clasificación</w:t>
            </w:r>
            <w:r w:rsidR="005D6953">
              <w:rPr>
                <w:rFonts w:ascii="Arial" w:hAnsi="Arial" w:cs="Arial"/>
              </w:rPr>
              <w:t xml:space="preserve"> de los grados de riesgo</w:t>
            </w:r>
          </w:p>
        </w:tc>
      </w:tr>
      <w:tr w:rsidR="009C4632" w:rsidTr="006A4EB6">
        <w:tblPrEx>
          <w:shd w:val="clear" w:color="auto" w:fill="auto"/>
        </w:tblPrEx>
        <w:tc>
          <w:tcPr>
            <w:tcW w:w="4488" w:type="dxa"/>
            <w:gridSpan w:val="7"/>
            <w:vAlign w:val="center"/>
          </w:tcPr>
          <w:p w:rsidR="009C4632" w:rsidRDefault="009C4632" w:rsidP="009C4632">
            <w:pPr>
              <w:jc w:val="center"/>
              <w:rPr>
                <w:rFonts w:ascii="Arial" w:hAnsi="Arial" w:cs="Arial"/>
              </w:rPr>
            </w:pPr>
            <w:r>
              <w:rPr>
                <w:rFonts w:ascii="Arial" w:hAnsi="Arial" w:cs="Arial"/>
              </w:rPr>
              <w:t>NFPA</w:t>
            </w:r>
          </w:p>
        </w:tc>
        <w:tc>
          <w:tcPr>
            <w:tcW w:w="4566" w:type="dxa"/>
            <w:gridSpan w:val="7"/>
            <w:vAlign w:val="center"/>
          </w:tcPr>
          <w:p w:rsidR="009C4632" w:rsidRDefault="009C4632" w:rsidP="009C4632">
            <w:pPr>
              <w:jc w:val="center"/>
              <w:rPr>
                <w:rFonts w:ascii="Arial" w:hAnsi="Arial" w:cs="Arial"/>
              </w:rPr>
            </w:pPr>
            <w:r>
              <w:rPr>
                <w:rFonts w:ascii="Arial" w:hAnsi="Arial" w:cs="Arial"/>
              </w:rPr>
              <w:t>HMIS</w:t>
            </w:r>
          </w:p>
        </w:tc>
      </w:tr>
      <w:tr w:rsidR="009C4632" w:rsidTr="006A4EB6">
        <w:tblPrEx>
          <w:shd w:val="clear" w:color="auto" w:fill="auto"/>
        </w:tblPrEx>
        <w:tc>
          <w:tcPr>
            <w:tcW w:w="1122" w:type="dxa"/>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2"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22" w:type="dxa"/>
            <w:gridSpan w:val="2"/>
            <w:vAlign w:val="center"/>
          </w:tcPr>
          <w:p w:rsidR="009C4632" w:rsidRDefault="009C4632" w:rsidP="009C4632">
            <w:pPr>
              <w:jc w:val="center"/>
              <w:rPr>
                <w:rFonts w:ascii="Arial" w:hAnsi="Arial" w:cs="Arial"/>
              </w:rPr>
            </w:pPr>
            <w:r>
              <w:rPr>
                <w:rFonts w:ascii="Arial" w:hAnsi="Arial" w:cs="Arial"/>
              </w:rPr>
              <w:t>RE</w:t>
            </w:r>
          </w:p>
        </w:tc>
        <w:tc>
          <w:tcPr>
            <w:tcW w:w="1122" w:type="dxa"/>
            <w:gridSpan w:val="2"/>
            <w:shd w:val="clear" w:color="auto" w:fill="17365D" w:themeFill="text2" w:themeFillShade="BF"/>
            <w:vAlign w:val="center"/>
          </w:tcPr>
          <w:p w:rsidR="009C4632" w:rsidRDefault="009C4632" w:rsidP="009C4632">
            <w:pPr>
              <w:jc w:val="center"/>
              <w:rPr>
                <w:rFonts w:ascii="Arial" w:hAnsi="Arial" w:cs="Arial"/>
              </w:rPr>
            </w:pPr>
            <w:r>
              <w:rPr>
                <w:rFonts w:ascii="Arial" w:hAnsi="Arial" w:cs="Arial"/>
              </w:rPr>
              <w:t>S</w:t>
            </w:r>
          </w:p>
        </w:tc>
        <w:tc>
          <w:tcPr>
            <w:tcW w:w="1122" w:type="dxa"/>
            <w:gridSpan w:val="2"/>
            <w:shd w:val="clear" w:color="auto" w:fill="FF0000"/>
            <w:vAlign w:val="center"/>
          </w:tcPr>
          <w:p w:rsidR="009C4632" w:rsidRPr="009C4632" w:rsidRDefault="009C4632" w:rsidP="009C4632">
            <w:pPr>
              <w:jc w:val="center"/>
              <w:rPr>
                <w:rFonts w:ascii="Arial" w:hAnsi="Arial" w:cs="Arial"/>
                <w:color w:val="FFFFFF" w:themeColor="background1"/>
              </w:rPr>
            </w:pPr>
            <w:r w:rsidRPr="009C4632">
              <w:rPr>
                <w:rFonts w:ascii="Arial" w:hAnsi="Arial" w:cs="Arial"/>
                <w:color w:val="FFFFFF" w:themeColor="background1"/>
              </w:rPr>
              <w:t>I</w:t>
            </w:r>
          </w:p>
        </w:tc>
        <w:tc>
          <w:tcPr>
            <w:tcW w:w="1123" w:type="dxa"/>
            <w:gridSpan w:val="2"/>
            <w:shd w:val="clear" w:color="auto" w:fill="FFFF00"/>
            <w:vAlign w:val="center"/>
          </w:tcPr>
          <w:p w:rsidR="009C4632" w:rsidRDefault="009C4632" w:rsidP="009C4632">
            <w:pPr>
              <w:jc w:val="center"/>
              <w:rPr>
                <w:rFonts w:ascii="Arial" w:hAnsi="Arial" w:cs="Arial"/>
              </w:rPr>
            </w:pPr>
            <w:r>
              <w:rPr>
                <w:rFonts w:ascii="Arial" w:hAnsi="Arial" w:cs="Arial"/>
              </w:rPr>
              <w:t>R</w:t>
            </w:r>
          </w:p>
        </w:tc>
        <w:tc>
          <w:tcPr>
            <w:tcW w:w="1199" w:type="dxa"/>
            <w:vAlign w:val="center"/>
          </w:tcPr>
          <w:p w:rsidR="009C4632" w:rsidRDefault="009C4632" w:rsidP="009C4632">
            <w:pPr>
              <w:jc w:val="center"/>
              <w:rPr>
                <w:rFonts w:ascii="Arial" w:hAnsi="Arial" w:cs="Arial"/>
              </w:rPr>
            </w:pPr>
            <w:r>
              <w:rPr>
                <w:rFonts w:ascii="Arial" w:hAnsi="Arial" w:cs="Arial"/>
              </w:rPr>
              <w:t>EPP</w:t>
            </w:r>
          </w:p>
        </w:tc>
      </w:tr>
      <w:tr w:rsidR="009C4632" w:rsidTr="006A4EB6">
        <w:tblPrEx>
          <w:shd w:val="clear" w:color="auto" w:fill="auto"/>
        </w:tblPrEx>
        <w:tc>
          <w:tcPr>
            <w:tcW w:w="1122" w:type="dxa"/>
            <w:vAlign w:val="center"/>
          </w:tcPr>
          <w:p w:rsidR="009C4632" w:rsidRDefault="00C6053B" w:rsidP="009C4632">
            <w:pPr>
              <w:jc w:val="center"/>
              <w:rPr>
                <w:rFonts w:ascii="Arial" w:hAnsi="Arial" w:cs="Arial"/>
              </w:rPr>
            </w:pPr>
            <w:r>
              <w:rPr>
                <w:rFonts w:ascii="Arial" w:hAnsi="Arial" w:cs="Arial"/>
              </w:rPr>
              <w:t>2</w:t>
            </w:r>
          </w:p>
        </w:tc>
        <w:tc>
          <w:tcPr>
            <w:tcW w:w="1122" w:type="dxa"/>
            <w:gridSpan w:val="2"/>
            <w:vAlign w:val="center"/>
          </w:tcPr>
          <w:p w:rsidR="009C4632" w:rsidRDefault="00C6053B" w:rsidP="009C4632">
            <w:pPr>
              <w:jc w:val="center"/>
              <w:rPr>
                <w:rFonts w:ascii="Arial" w:hAnsi="Arial" w:cs="Arial"/>
              </w:rPr>
            </w:pPr>
            <w:r>
              <w:rPr>
                <w:rFonts w:ascii="Arial" w:hAnsi="Arial" w:cs="Arial"/>
              </w:rPr>
              <w:t>1</w:t>
            </w:r>
          </w:p>
        </w:tc>
        <w:tc>
          <w:tcPr>
            <w:tcW w:w="1122" w:type="dxa"/>
            <w:gridSpan w:val="2"/>
            <w:vAlign w:val="center"/>
          </w:tcPr>
          <w:p w:rsidR="009C4632" w:rsidRDefault="00C6053B" w:rsidP="009C4632">
            <w:pPr>
              <w:jc w:val="center"/>
              <w:rPr>
                <w:rFonts w:ascii="Arial" w:hAnsi="Arial" w:cs="Arial"/>
              </w:rPr>
            </w:pPr>
            <w:r>
              <w:rPr>
                <w:rFonts w:ascii="Arial" w:hAnsi="Arial" w:cs="Arial"/>
              </w:rPr>
              <w:t>1</w:t>
            </w:r>
          </w:p>
        </w:tc>
        <w:tc>
          <w:tcPr>
            <w:tcW w:w="1122" w:type="dxa"/>
            <w:gridSpan w:val="2"/>
            <w:vAlign w:val="center"/>
          </w:tcPr>
          <w:p w:rsidR="009C4632" w:rsidRDefault="009C4632" w:rsidP="009C4632">
            <w:pPr>
              <w:jc w:val="center"/>
              <w:rPr>
                <w:rFonts w:ascii="Arial" w:hAnsi="Arial" w:cs="Arial"/>
              </w:rPr>
            </w:pPr>
          </w:p>
        </w:tc>
        <w:tc>
          <w:tcPr>
            <w:tcW w:w="1122" w:type="dxa"/>
            <w:gridSpan w:val="2"/>
            <w:vAlign w:val="center"/>
          </w:tcPr>
          <w:p w:rsidR="009C4632" w:rsidRDefault="00CA0D98" w:rsidP="009C4632">
            <w:pPr>
              <w:jc w:val="center"/>
              <w:rPr>
                <w:rFonts w:ascii="Arial" w:hAnsi="Arial" w:cs="Arial"/>
              </w:rPr>
            </w:pPr>
            <w:r>
              <w:rPr>
                <w:rFonts w:ascii="Arial" w:hAnsi="Arial" w:cs="Arial"/>
              </w:rPr>
              <w:t>ND</w:t>
            </w:r>
          </w:p>
        </w:tc>
        <w:tc>
          <w:tcPr>
            <w:tcW w:w="1122" w:type="dxa"/>
            <w:gridSpan w:val="2"/>
            <w:vAlign w:val="center"/>
          </w:tcPr>
          <w:p w:rsidR="009C4632" w:rsidRDefault="00CA0D98" w:rsidP="009C4632">
            <w:pPr>
              <w:jc w:val="center"/>
              <w:rPr>
                <w:rFonts w:ascii="Arial" w:hAnsi="Arial" w:cs="Arial"/>
              </w:rPr>
            </w:pPr>
            <w:r>
              <w:rPr>
                <w:rFonts w:ascii="Arial" w:hAnsi="Arial" w:cs="Arial"/>
              </w:rPr>
              <w:t>ND</w:t>
            </w:r>
          </w:p>
        </w:tc>
        <w:tc>
          <w:tcPr>
            <w:tcW w:w="1123" w:type="dxa"/>
            <w:gridSpan w:val="2"/>
            <w:vAlign w:val="center"/>
          </w:tcPr>
          <w:p w:rsidR="009C4632" w:rsidRDefault="00CA0D98" w:rsidP="009C4632">
            <w:pPr>
              <w:jc w:val="center"/>
              <w:rPr>
                <w:rFonts w:ascii="Arial" w:hAnsi="Arial" w:cs="Arial"/>
              </w:rPr>
            </w:pPr>
            <w:r>
              <w:rPr>
                <w:rFonts w:ascii="Arial" w:hAnsi="Arial" w:cs="Arial"/>
              </w:rPr>
              <w:t>ND</w:t>
            </w:r>
          </w:p>
        </w:tc>
        <w:tc>
          <w:tcPr>
            <w:tcW w:w="1199" w:type="dxa"/>
            <w:vAlign w:val="center"/>
          </w:tcPr>
          <w:p w:rsidR="009C4632" w:rsidRDefault="00CA0D98" w:rsidP="009C4632">
            <w:pPr>
              <w:jc w:val="center"/>
              <w:rPr>
                <w:rFonts w:ascii="Arial" w:hAnsi="Arial" w:cs="Arial"/>
              </w:rPr>
            </w:pPr>
            <w:r>
              <w:rPr>
                <w:rFonts w:ascii="Arial" w:hAnsi="Arial" w:cs="Arial"/>
              </w:rPr>
              <w:t>ND</w:t>
            </w:r>
          </w:p>
        </w:tc>
      </w:tr>
    </w:tbl>
    <w:p w:rsidR="00020007" w:rsidRDefault="00020007" w:rsidP="00C25EA7">
      <w:pPr>
        <w:rPr>
          <w:rFonts w:ascii="Arial" w:hAnsi="Arial" w:cs="Arial"/>
        </w:rPr>
      </w:pPr>
    </w:p>
    <w:p w:rsidR="00FB60BA" w:rsidRDefault="00A512F5" w:rsidP="00C25EA7">
      <w:pPr>
        <w:rPr>
          <w:rFonts w:ascii="Arial" w:hAnsi="Arial" w:cs="Arial"/>
        </w:rPr>
      </w:pPr>
      <w:r>
        <w:rPr>
          <w:rFonts w:ascii="Arial" w:hAnsi="Arial" w:cs="Arial"/>
        </w:rPr>
        <w:t xml:space="preserve">*EPP: </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020007" w:rsidRDefault="00020007" w:rsidP="00C25EA7">
      <w:pPr>
        <w:rPr>
          <w:rFonts w:ascii="Arial" w:hAnsi="Arial" w:cs="Arial"/>
        </w:rPr>
      </w:pPr>
    </w:p>
    <w:p w:rsidR="006A4EB6" w:rsidRDefault="006A4EB6" w:rsidP="00C25EA7">
      <w:pPr>
        <w:rPr>
          <w:rFonts w:ascii="Arial" w:hAnsi="Arial" w:cs="Arial"/>
        </w:rPr>
      </w:pPr>
    </w:p>
    <w:p w:rsidR="006A4EB6" w:rsidRDefault="006A4EB6" w:rsidP="00C25EA7">
      <w:pPr>
        <w:rPr>
          <w:rFonts w:ascii="Arial" w:hAnsi="Arial" w:cs="Arial"/>
        </w:rPr>
      </w:pPr>
    </w:p>
    <w:tbl>
      <w:tblPr>
        <w:tblStyle w:val="Tablaconcuadrcula"/>
        <w:tblW w:w="0" w:type="auto"/>
        <w:shd w:val="clear" w:color="auto" w:fill="B8CCE4" w:themeFill="accent1" w:themeFillTint="66"/>
        <w:tblLook w:val="04A0"/>
      </w:tblPr>
      <w:tblGrid>
        <w:gridCol w:w="4489"/>
        <w:gridCol w:w="2245"/>
        <w:gridCol w:w="2246"/>
      </w:tblGrid>
      <w:tr w:rsidR="00027B6A" w:rsidTr="00B53104">
        <w:tc>
          <w:tcPr>
            <w:tcW w:w="8980"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491" w:type="dxa"/>
            <w:gridSpan w:val="2"/>
          </w:tcPr>
          <w:p w:rsidR="00027B6A" w:rsidRDefault="00C6053B" w:rsidP="00B53104">
            <w:pPr>
              <w:jc w:val="center"/>
              <w:rPr>
                <w:rFonts w:ascii="Arial" w:hAnsi="Arial" w:cs="Arial"/>
              </w:rPr>
            </w:pPr>
            <w:r>
              <w:rPr>
                <w:rFonts w:ascii="Arial" w:hAnsi="Arial" w:cs="Arial"/>
              </w:rPr>
              <w:t>343</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fusión:</w:t>
            </w:r>
          </w:p>
        </w:tc>
        <w:tc>
          <w:tcPr>
            <w:tcW w:w="4491" w:type="dxa"/>
            <w:gridSpan w:val="2"/>
          </w:tcPr>
          <w:p w:rsidR="00027B6A" w:rsidRDefault="00C6053B" w:rsidP="00B53104">
            <w:pPr>
              <w:jc w:val="center"/>
              <w:rPr>
                <w:rFonts w:ascii="Arial" w:hAnsi="Arial" w:cs="Arial"/>
              </w:rPr>
            </w:pPr>
            <w:r>
              <w:rPr>
                <w:rFonts w:ascii="Arial" w:hAnsi="Arial" w:cs="Arial"/>
              </w:rPr>
              <w:t>21</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Temperatura de inflamación:</w:t>
            </w:r>
          </w:p>
        </w:tc>
        <w:tc>
          <w:tcPr>
            <w:tcW w:w="4491" w:type="dxa"/>
            <w:gridSpan w:val="2"/>
          </w:tcPr>
          <w:p w:rsidR="00027B6A" w:rsidRDefault="00C6053B" w:rsidP="00B53104">
            <w:pPr>
              <w:jc w:val="center"/>
              <w:rPr>
                <w:rFonts w:ascii="Arial" w:hAnsi="Arial" w:cs="Arial"/>
              </w:rPr>
            </w:pPr>
            <w:r>
              <w:rPr>
                <w:rFonts w:ascii="Arial" w:hAnsi="Arial" w:cs="Arial"/>
              </w:rPr>
              <w:t>196</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491" w:type="dxa"/>
            <w:gridSpan w:val="2"/>
          </w:tcPr>
          <w:p w:rsidR="00027B6A" w:rsidRDefault="00C6053B" w:rsidP="00B53104">
            <w:pPr>
              <w:jc w:val="center"/>
              <w:rPr>
                <w:rFonts w:ascii="Arial" w:hAnsi="Arial" w:cs="Arial"/>
              </w:rPr>
            </w:pPr>
            <w:r>
              <w:rPr>
                <w:rFonts w:ascii="Arial" w:hAnsi="Arial" w:cs="Arial"/>
              </w:rPr>
              <w:t>685</w:t>
            </w:r>
            <w:r w:rsidR="00AC79CE">
              <w:rPr>
                <w:rFonts w:ascii="Arial" w:hAnsi="Arial" w:cs="Arial"/>
              </w:rPr>
              <w:t xml:space="preserve"> </w:t>
            </w:r>
            <w:r w:rsidR="00AC79CE" w:rsidRPr="00AC79CE">
              <w:rPr>
                <w:rFonts w:ascii="Arial" w:hAnsi="Arial" w:cs="Arial"/>
              </w:rPr>
              <w:t>ºC</w:t>
            </w:r>
          </w:p>
        </w:tc>
      </w:tr>
      <w:tr w:rsidR="00027B6A" w:rsidTr="00B53104">
        <w:tblPrEx>
          <w:shd w:val="clear" w:color="auto" w:fill="auto"/>
        </w:tblPrEx>
        <w:tc>
          <w:tcPr>
            <w:tcW w:w="4489"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491" w:type="dxa"/>
            <w:gridSpan w:val="2"/>
          </w:tcPr>
          <w:p w:rsidR="00027B6A" w:rsidRDefault="00C6053B" w:rsidP="00B53104">
            <w:pPr>
              <w:jc w:val="center"/>
              <w:rPr>
                <w:rFonts w:ascii="Arial" w:hAnsi="Arial" w:cs="Arial"/>
              </w:rPr>
            </w:pPr>
            <w:r>
              <w:rPr>
                <w:rFonts w:ascii="Arial" w:hAnsi="Arial" w:cs="Arial"/>
              </w:rPr>
              <w:t>1.1258</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Peso molecular:</w:t>
            </w:r>
          </w:p>
        </w:tc>
        <w:tc>
          <w:tcPr>
            <w:tcW w:w="4491" w:type="dxa"/>
            <w:gridSpan w:val="2"/>
          </w:tcPr>
          <w:p w:rsidR="00027B6A" w:rsidRDefault="00C6053B" w:rsidP="00B53104">
            <w:pPr>
              <w:jc w:val="center"/>
              <w:rPr>
                <w:rFonts w:ascii="Arial" w:hAnsi="Arial" w:cs="Arial"/>
              </w:rPr>
            </w:pPr>
            <w:r>
              <w:rPr>
                <w:rFonts w:ascii="Arial" w:hAnsi="Arial" w:cs="Arial"/>
              </w:rPr>
              <w:t>149.19</w:t>
            </w:r>
          </w:p>
        </w:tc>
      </w:tr>
      <w:tr w:rsidR="00027B6A" w:rsidTr="00B53104">
        <w:tblPrEx>
          <w:shd w:val="clear" w:color="auto" w:fill="auto"/>
        </w:tblPrEx>
        <w:tc>
          <w:tcPr>
            <w:tcW w:w="4489" w:type="dxa"/>
            <w:vAlign w:val="center"/>
          </w:tcPr>
          <w:p w:rsidR="00027B6A" w:rsidRDefault="00027B6A" w:rsidP="00020007">
            <w:pPr>
              <w:rPr>
                <w:rFonts w:ascii="Arial" w:hAnsi="Arial" w:cs="Arial"/>
              </w:rPr>
            </w:pPr>
            <w:r>
              <w:rPr>
                <w:rFonts w:ascii="Arial" w:hAnsi="Arial" w:cs="Arial"/>
              </w:rPr>
              <w:t>Estado físico:</w:t>
            </w:r>
          </w:p>
        </w:tc>
        <w:tc>
          <w:tcPr>
            <w:tcW w:w="4491"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p>
        </w:tc>
      </w:tr>
      <w:tr w:rsidR="006A4EB6" w:rsidTr="00031F87">
        <w:tblPrEx>
          <w:shd w:val="clear" w:color="auto" w:fill="auto"/>
        </w:tblPrEx>
        <w:tc>
          <w:tcPr>
            <w:tcW w:w="4489" w:type="dxa"/>
            <w:vAlign w:val="center"/>
          </w:tcPr>
          <w:p w:rsidR="006A4EB6" w:rsidRDefault="006A4EB6" w:rsidP="00031F87">
            <w:pPr>
              <w:rPr>
                <w:rFonts w:ascii="Arial" w:hAnsi="Arial" w:cs="Arial"/>
              </w:rPr>
            </w:pPr>
            <w:r>
              <w:rPr>
                <w:rFonts w:ascii="Arial" w:hAnsi="Arial" w:cs="Arial"/>
              </w:rPr>
              <w:t>Color:</w:t>
            </w:r>
          </w:p>
        </w:tc>
        <w:tc>
          <w:tcPr>
            <w:tcW w:w="4491" w:type="dxa"/>
            <w:gridSpan w:val="2"/>
          </w:tcPr>
          <w:p w:rsidR="006A4EB6" w:rsidRDefault="00A512F5" w:rsidP="00031F87">
            <w:pPr>
              <w:jc w:val="center"/>
              <w:rPr>
                <w:rFonts w:ascii="Arial" w:hAnsi="Arial" w:cs="Arial"/>
              </w:rPr>
            </w:pPr>
            <w:r>
              <w:rPr>
                <w:rFonts w:ascii="Arial" w:hAnsi="Arial" w:cs="Arial"/>
              </w:rPr>
              <w:t xml:space="preserve">Incoloro </w:t>
            </w:r>
          </w:p>
        </w:tc>
      </w:tr>
      <w:tr w:rsidR="006A4EB6" w:rsidTr="007A6341">
        <w:tblPrEx>
          <w:shd w:val="clear" w:color="auto" w:fill="auto"/>
        </w:tblPrEx>
        <w:tc>
          <w:tcPr>
            <w:tcW w:w="4489" w:type="dxa"/>
            <w:vAlign w:val="center"/>
          </w:tcPr>
          <w:p w:rsidR="006A4EB6" w:rsidRDefault="006A4EB6" w:rsidP="007A6341">
            <w:pPr>
              <w:rPr>
                <w:rFonts w:ascii="Arial" w:hAnsi="Arial" w:cs="Arial"/>
              </w:rPr>
            </w:pPr>
            <w:r>
              <w:rPr>
                <w:rFonts w:ascii="Arial" w:hAnsi="Arial" w:cs="Arial"/>
              </w:rPr>
              <w:t>Olor:</w:t>
            </w:r>
          </w:p>
        </w:tc>
        <w:tc>
          <w:tcPr>
            <w:tcW w:w="4491" w:type="dxa"/>
            <w:gridSpan w:val="2"/>
          </w:tcPr>
          <w:p w:rsidR="006A4EB6" w:rsidRDefault="00CA0D98" w:rsidP="007A6341">
            <w:pPr>
              <w:jc w:val="center"/>
              <w:rPr>
                <w:rFonts w:ascii="Arial" w:hAnsi="Arial" w:cs="Arial"/>
              </w:rPr>
            </w:pPr>
            <w:r>
              <w:rPr>
                <w:rFonts w:ascii="Arial" w:hAnsi="Arial" w:cs="Arial"/>
              </w:rPr>
              <w:t>Ligeramente amoniacal.</w:t>
            </w:r>
            <w:r w:rsidR="00A512F5">
              <w:rPr>
                <w:rFonts w:ascii="Arial" w:hAnsi="Arial" w:cs="Arial"/>
              </w:rPr>
              <w:t xml:space="preserve"> </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491" w:type="dxa"/>
            <w:gridSpan w:val="2"/>
            <w:vAlign w:val="center"/>
          </w:tcPr>
          <w:p w:rsidR="00027B6A" w:rsidRDefault="00C6053B" w:rsidP="00B53104">
            <w:pPr>
              <w:jc w:val="center"/>
              <w:rPr>
                <w:rFonts w:ascii="Arial" w:hAnsi="Arial" w:cs="Arial"/>
              </w:rPr>
            </w:pPr>
            <w:r>
              <w:rPr>
                <w:rFonts w:ascii="Arial" w:hAnsi="Arial" w:cs="Arial"/>
              </w:rPr>
              <w:t>ND</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491" w:type="dxa"/>
            <w:gridSpan w:val="2"/>
          </w:tcPr>
          <w:p w:rsidR="00027B6A" w:rsidRDefault="00D90F7E" w:rsidP="00B53104">
            <w:pPr>
              <w:jc w:val="center"/>
              <w:rPr>
                <w:rFonts w:ascii="Arial" w:hAnsi="Arial" w:cs="Arial"/>
              </w:rPr>
            </w:pPr>
            <w:r>
              <w:rPr>
                <w:rFonts w:ascii="Arial" w:hAnsi="Arial" w:cs="Arial"/>
              </w:rPr>
              <w:t xml:space="preserve"> </w:t>
            </w:r>
            <w:r w:rsidR="00C6053B">
              <w:rPr>
                <w:rFonts w:ascii="Arial" w:hAnsi="Arial" w:cs="Arial"/>
              </w:rPr>
              <w:t>Insoluble.</w:t>
            </w:r>
          </w:p>
        </w:tc>
      </w:tr>
      <w:tr w:rsidR="00027B6A" w:rsidTr="00B53104">
        <w:tblPrEx>
          <w:shd w:val="clear" w:color="auto" w:fill="auto"/>
        </w:tblPrEx>
        <w:tc>
          <w:tcPr>
            <w:tcW w:w="4489"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491" w:type="dxa"/>
            <w:gridSpan w:val="2"/>
          </w:tcPr>
          <w:p w:rsidR="00027B6A" w:rsidRDefault="00C6053B" w:rsidP="00B53104">
            <w:pPr>
              <w:jc w:val="center"/>
              <w:rPr>
                <w:rFonts w:ascii="Arial" w:hAnsi="Arial" w:cs="Arial"/>
              </w:rPr>
            </w:pPr>
            <w:r>
              <w:rPr>
                <w:rFonts w:ascii="Arial" w:hAnsi="Arial" w:cs="Arial"/>
              </w:rPr>
              <w:t>0.01</w:t>
            </w:r>
          </w:p>
        </w:tc>
      </w:tr>
      <w:tr w:rsidR="00027B6A" w:rsidTr="00B53104">
        <w:tblPrEx>
          <w:shd w:val="clear" w:color="auto" w:fill="auto"/>
        </w:tblPrEx>
        <w:tc>
          <w:tcPr>
            <w:tcW w:w="4489" w:type="dxa"/>
            <w:vAlign w:val="center"/>
          </w:tcPr>
          <w:p w:rsidR="00027B6A" w:rsidRDefault="00AC79CE" w:rsidP="00020007">
            <w:pPr>
              <w:rPr>
                <w:rFonts w:ascii="Arial" w:hAnsi="Arial" w:cs="Arial"/>
              </w:rPr>
            </w:pPr>
            <w:r>
              <w:rPr>
                <w:rFonts w:ascii="Arial" w:hAnsi="Arial" w:cs="Arial"/>
              </w:rPr>
              <w:t>Porcentaje de volatilidad:</w:t>
            </w:r>
          </w:p>
        </w:tc>
        <w:tc>
          <w:tcPr>
            <w:tcW w:w="4491" w:type="dxa"/>
            <w:gridSpan w:val="2"/>
          </w:tcPr>
          <w:p w:rsidR="00027B6A" w:rsidRDefault="00CA0D98" w:rsidP="00B53104">
            <w:pPr>
              <w:jc w:val="center"/>
              <w:rPr>
                <w:rFonts w:ascii="Arial" w:hAnsi="Arial" w:cs="Arial"/>
              </w:rPr>
            </w:pPr>
            <w:r>
              <w:rPr>
                <w:rFonts w:ascii="Arial" w:hAnsi="Arial" w:cs="Arial"/>
              </w:rPr>
              <w:t>ND</w:t>
            </w:r>
          </w:p>
        </w:tc>
      </w:tr>
      <w:tr w:rsidR="00D90F7E" w:rsidTr="00C028A1">
        <w:tblPrEx>
          <w:shd w:val="clear" w:color="auto" w:fill="auto"/>
        </w:tblPrEx>
        <w:tc>
          <w:tcPr>
            <w:tcW w:w="4489" w:type="dxa"/>
            <w:vAlign w:val="center"/>
          </w:tcPr>
          <w:p w:rsidR="00D90F7E" w:rsidRDefault="00D90F7E" w:rsidP="00EA074A">
            <w:pPr>
              <w:rPr>
                <w:rFonts w:ascii="Arial" w:hAnsi="Arial" w:cs="Arial"/>
              </w:rPr>
            </w:pPr>
            <w:r>
              <w:rPr>
                <w:rFonts w:ascii="Arial" w:hAnsi="Arial" w:cs="Arial"/>
              </w:rPr>
              <w:t>Límites de inflamabilidad o explosividad (% vol.):</w:t>
            </w:r>
          </w:p>
        </w:tc>
        <w:tc>
          <w:tcPr>
            <w:tcW w:w="2245" w:type="dxa"/>
          </w:tcPr>
          <w:p w:rsidR="00D90F7E" w:rsidRDefault="00D90F7E" w:rsidP="00EA074A">
            <w:pPr>
              <w:jc w:val="center"/>
              <w:rPr>
                <w:rFonts w:ascii="Arial" w:hAnsi="Arial" w:cs="Arial"/>
              </w:rPr>
            </w:pPr>
            <w:r>
              <w:rPr>
                <w:rFonts w:ascii="Arial" w:hAnsi="Arial" w:cs="Arial"/>
              </w:rPr>
              <w:t>Límite inferior:</w:t>
            </w:r>
          </w:p>
          <w:p w:rsidR="00D90F7E" w:rsidRDefault="00C6053B" w:rsidP="00EA074A">
            <w:pPr>
              <w:jc w:val="center"/>
              <w:rPr>
                <w:rFonts w:ascii="Arial" w:hAnsi="Arial" w:cs="Arial"/>
              </w:rPr>
            </w:pPr>
            <w:r>
              <w:rPr>
                <w:rFonts w:ascii="Arial" w:hAnsi="Arial" w:cs="Arial"/>
              </w:rPr>
              <w:t>ND</w:t>
            </w:r>
          </w:p>
        </w:tc>
        <w:tc>
          <w:tcPr>
            <w:tcW w:w="2246" w:type="dxa"/>
          </w:tcPr>
          <w:p w:rsidR="00D90F7E" w:rsidRDefault="00D90F7E" w:rsidP="00EA074A">
            <w:pPr>
              <w:jc w:val="center"/>
              <w:rPr>
                <w:rFonts w:ascii="Arial" w:hAnsi="Arial" w:cs="Arial"/>
              </w:rPr>
            </w:pPr>
            <w:r>
              <w:rPr>
                <w:rFonts w:ascii="Arial" w:hAnsi="Arial" w:cs="Arial"/>
              </w:rPr>
              <w:t>Límite superior:</w:t>
            </w:r>
          </w:p>
          <w:p w:rsidR="00D90F7E" w:rsidRDefault="00C6053B" w:rsidP="00EA074A">
            <w:pPr>
              <w:jc w:val="center"/>
              <w:rPr>
                <w:rFonts w:ascii="Arial" w:hAnsi="Arial" w:cs="Arial"/>
              </w:rPr>
            </w:pPr>
            <w:r>
              <w:rPr>
                <w:rFonts w:ascii="Arial" w:hAnsi="Arial" w:cs="Arial"/>
              </w:rPr>
              <w:t>ND</w:t>
            </w:r>
          </w:p>
        </w:tc>
      </w:tr>
    </w:tbl>
    <w:p w:rsidR="00FB60BA" w:rsidRDefault="00FB60BA"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AC79CE" w:rsidTr="00070207">
        <w:tc>
          <w:tcPr>
            <w:tcW w:w="8978"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B93396">
        <w:tblPrEx>
          <w:shd w:val="clear" w:color="auto" w:fill="auto"/>
        </w:tblPrEx>
        <w:tc>
          <w:tcPr>
            <w:tcW w:w="4489"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489" w:type="dxa"/>
          </w:tcPr>
          <w:p w:rsidR="00070207" w:rsidRDefault="00070207" w:rsidP="00B93396">
            <w:pPr>
              <w:jc w:val="both"/>
              <w:rPr>
                <w:rFonts w:ascii="Arial" w:hAnsi="Arial" w:cs="Arial"/>
              </w:rPr>
            </w:pPr>
            <w:r>
              <w:rPr>
                <w:rFonts w:ascii="Arial" w:hAnsi="Arial" w:cs="Arial"/>
              </w:rPr>
              <w:t xml:space="preserve">Bióxido de carbono, polvo químico seco, espuma química AFFF 3%, agua pulverizada en forma de niebla, el agua puede ser </w:t>
            </w:r>
            <w:r w:rsidR="00FB60BA">
              <w:rPr>
                <w:rFonts w:ascii="Arial" w:hAnsi="Arial" w:cs="Arial"/>
              </w:rPr>
              <w:t>in</w:t>
            </w:r>
            <w:r>
              <w:rPr>
                <w:rFonts w:ascii="Arial" w:hAnsi="Arial" w:cs="Arial"/>
              </w:rPr>
              <w:t>efectiva.</w:t>
            </w:r>
          </w:p>
        </w:tc>
      </w:tr>
      <w:tr w:rsidR="00070207" w:rsidTr="00BD0952">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489"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489"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 xml:space="preserve">y recomendable para la </w:t>
            </w:r>
            <w:r w:rsidR="00D67648">
              <w:rPr>
                <w:rFonts w:ascii="Arial" w:hAnsi="Arial" w:cs="Arial"/>
              </w:rPr>
              <w:lastRenderedPageBreak/>
              <w:t>extinción es la espuma química.</w:t>
            </w:r>
          </w:p>
        </w:tc>
      </w:tr>
      <w:tr w:rsidR="00070207" w:rsidTr="00B93396">
        <w:tblPrEx>
          <w:shd w:val="clear" w:color="auto" w:fill="auto"/>
        </w:tblPrEx>
        <w:tc>
          <w:tcPr>
            <w:tcW w:w="4489" w:type="dxa"/>
            <w:vAlign w:val="center"/>
          </w:tcPr>
          <w:p w:rsidR="00070207" w:rsidRDefault="0096100C" w:rsidP="008048C3">
            <w:pPr>
              <w:jc w:val="both"/>
              <w:rPr>
                <w:rFonts w:ascii="Arial" w:hAnsi="Arial" w:cs="Arial"/>
              </w:rPr>
            </w:pPr>
            <w:r>
              <w:rPr>
                <w:rFonts w:ascii="Arial" w:hAnsi="Arial" w:cs="Arial"/>
              </w:rPr>
              <w:lastRenderedPageBreak/>
              <w:t>Condiciones que</w:t>
            </w:r>
            <w:r w:rsidR="008048C3">
              <w:rPr>
                <w:rFonts w:ascii="Arial" w:hAnsi="Arial" w:cs="Arial"/>
              </w:rPr>
              <w:t xml:space="preserve"> conducen a otro riesgo especial</w:t>
            </w:r>
            <w:r>
              <w:rPr>
                <w:rFonts w:ascii="Arial" w:hAnsi="Arial" w:cs="Arial"/>
              </w:rPr>
              <w:t>:</w:t>
            </w:r>
          </w:p>
        </w:tc>
        <w:tc>
          <w:tcPr>
            <w:tcW w:w="4489" w:type="dxa"/>
          </w:tcPr>
          <w:p w:rsidR="00070207" w:rsidRDefault="00CA0D98" w:rsidP="00B93396">
            <w:pPr>
              <w:jc w:val="both"/>
              <w:rPr>
                <w:rFonts w:ascii="Arial" w:hAnsi="Arial" w:cs="Arial"/>
              </w:rPr>
            </w:pPr>
            <w:r>
              <w:rPr>
                <w:rFonts w:ascii="Arial" w:hAnsi="Arial" w:cs="Arial"/>
              </w:rPr>
              <w:t>Este material puede arder si se calienta demasiado</w:t>
            </w:r>
            <w:r w:rsidR="00CE2C0E">
              <w:rPr>
                <w:rFonts w:ascii="Arial" w:hAnsi="Arial" w:cs="Arial"/>
              </w:rPr>
              <w:t>.</w:t>
            </w:r>
          </w:p>
        </w:tc>
      </w:tr>
      <w:tr w:rsidR="00070207" w:rsidTr="00B93396">
        <w:tblPrEx>
          <w:shd w:val="clear" w:color="auto" w:fill="auto"/>
        </w:tblPrEx>
        <w:tc>
          <w:tcPr>
            <w:tcW w:w="4489" w:type="dxa"/>
            <w:vAlign w:val="center"/>
          </w:tcPr>
          <w:p w:rsidR="00070207" w:rsidRDefault="0096100C" w:rsidP="0096100C">
            <w:pPr>
              <w:jc w:val="both"/>
              <w:rPr>
                <w:rFonts w:ascii="Arial" w:hAnsi="Arial" w:cs="Arial"/>
              </w:rPr>
            </w:pPr>
            <w:r>
              <w:rPr>
                <w:rFonts w:ascii="Arial" w:hAnsi="Arial" w:cs="Arial"/>
              </w:rPr>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489" w:type="dxa"/>
          </w:tcPr>
          <w:p w:rsidR="00070207" w:rsidRDefault="00BB4494" w:rsidP="00B93396">
            <w:pPr>
              <w:jc w:val="both"/>
              <w:rPr>
                <w:rFonts w:ascii="Arial" w:hAnsi="Arial" w:cs="Arial"/>
              </w:rPr>
            </w:pPr>
            <w:r>
              <w:rPr>
                <w:rFonts w:ascii="Arial" w:hAnsi="Arial" w:cs="Arial"/>
              </w:rPr>
              <w:t>Óxidos de nitrógeno, amoniaco, monóxido de carbono y dióxido de carbono</w:t>
            </w:r>
            <w:r w:rsidR="00CE2C0E">
              <w:rPr>
                <w:rFonts w:ascii="Arial" w:hAnsi="Arial" w:cs="Arial"/>
              </w:rPr>
              <w:t>.</w:t>
            </w:r>
          </w:p>
        </w:tc>
      </w:tr>
    </w:tbl>
    <w:p w:rsidR="00AC79CE" w:rsidRDefault="00AC79C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gridCol w:w="63"/>
      </w:tblGrid>
      <w:tr w:rsidR="00CE2C0E" w:rsidTr="00CE2C0E">
        <w:trPr>
          <w:gridAfter w:val="1"/>
          <w:wAfter w:w="63" w:type="dxa"/>
        </w:trPr>
        <w:tc>
          <w:tcPr>
            <w:tcW w:w="8978"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BD0952">
        <w:tblPrEx>
          <w:shd w:val="clear" w:color="auto" w:fill="auto"/>
        </w:tblPrEx>
        <w:tc>
          <w:tcPr>
            <w:tcW w:w="4489"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BD0952">
        <w:tblPrEx>
          <w:shd w:val="clear" w:color="auto" w:fill="auto"/>
        </w:tblPrEx>
        <w:tc>
          <w:tcPr>
            <w:tcW w:w="4489"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552" w:type="dxa"/>
            <w:gridSpan w:val="2"/>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BD0952">
        <w:tblPrEx>
          <w:shd w:val="clear" w:color="auto" w:fill="auto"/>
        </w:tblPrEx>
        <w:tc>
          <w:tcPr>
            <w:tcW w:w="4489"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BD0952">
        <w:tblPrEx>
          <w:shd w:val="clear" w:color="auto" w:fill="auto"/>
        </w:tblPrEx>
        <w:tc>
          <w:tcPr>
            <w:tcW w:w="4489"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552" w:type="dxa"/>
            <w:gridSpan w:val="2"/>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DD02BD">
        <w:tblPrEx>
          <w:shd w:val="clear" w:color="auto" w:fill="auto"/>
        </w:tblPrEx>
        <w:tc>
          <w:tcPr>
            <w:tcW w:w="4489"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552" w:type="dxa"/>
            <w:gridSpan w:val="2"/>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CE2C0E" w:rsidRDefault="00CE2C0E"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3013"/>
        <w:gridCol w:w="1476"/>
        <w:gridCol w:w="1537"/>
        <w:gridCol w:w="3013"/>
      </w:tblGrid>
      <w:tr w:rsidR="00D83007" w:rsidTr="00B97506">
        <w:tc>
          <w:tcPr>
            <w:tcW w:w="903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B97506">
        <w:tblPrEx>
          <w:shd w:val="clear" w:color="auto" w:fill="auto"/>
        </w:tblPrEx>
        <w:tc>
          <w:tcPr>
            <w:tcW w:w="903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los ojos:</w:t>
            </w:r>
          </w:p>
        </w:tc>
        <w:tc>
          <w:tcPr>
            <w:tcW w:w="4550"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5D6953" w:rsidP="009C4632">
            <w:pPr>
              <w:rPr>
                <w:rFonts w:ascii="Arial" w:hAnsi="Arial" w:cs="Arial"/>
              </w:rPr>
            </w:pPr>
            <w:r>
              <w:rPr>
                <w:rFonts w:ascii="Arial" w:hAnsi="Arial" w:cs="Arial"/>
              </w:rPr>
              <w:t>Contacto con la piel:</w:t>
            </w:r>
          </w:p>
        </w:tc>
        <w:tc>
          <w:tcPr>
            <w:tcW w:w="4550"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B97506">
        <w:tblPrEx>
          <w:shd w:val="clear" w:color="auto" w:fill="auto"/>
        </w:tblPrEx>
        <w:tc>
          <w:tcPr>
            <w:tcW w:w="4489"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B97506">
        <w:tblPrEx>
          <w:shd w:val="clear" w:color="auto" w:fill="auto"/>
        </w:tblPrEx>
        <w:tc>
          <w:tcPr>
            <w:tcW w:w="903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8048C3">
        <w:tblPrEx>
          <w:shd w:val="clear" w:color="auto" w:fill="auto"/>
        </w:tblPrEx>
        <w:tc>
          <w:tcPr>
            <w:tcW w:w="3013"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013"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8048C3" w:rsidP="00E960D7">
            <w:pPr>
              <w:jc w:val="center"/>
              <w:rPr>
                <w:rFonts w:ascii="Arial" w:hAnsi="Arial" w:cs="Arial"/>
              </w:rPr>
            </w:pPr>
            <w:r>
              <w:rPr>
                <w:rFonts w:ascii="Arial" w:hAnsi="Arial" w:cs="Arial"/>
              </w:rPr>
              <w:t>No</w:t>
            </w:r>
          </w:p>
        </w:tc>
        <w:tc>
          <w:tcPr>
            <w:tcW w:w="3013" w:type="dxa"/>
            <w:vAlign w:val="center"/>
          </w:tcPr>
          <w:p w:rsidR="008048C3" w:rsidRDefault="008048C3" w:rsidP="00E960D7">
            <w:pPr>
              <w:jc w:val="center"/>
              <w:rPr>
                <w:rFonts w:ascii="Arial" w:hAnsi="Arial" w:cs="Arial"/>
              </w:rPr>
            </w:pPr>
            <w:r>
              <w:rPr>
                <w:rFonts w:ascii="Arial" w:hAnsi="Arial" w:cs="Arial"/>
              </w:rPr>
              <w:t>Teratogénica:</w:t>
            </w:r>
          </w:p>
          <w:p w:rsidR="008048C3" w:rsidRDefault="008048C3" w:rsidP="00E960D7">
            <w:pPr>
              <w:jc w:val="center"/>
              <w:rPr>
                <w:rFonts w:ascii="Arial" w:hAnsi="Arial" w:cs="Arial"/>
              </w:rPr>
            </w:pPr>
            <w:r>
              <w:rPr>
                <w:rFonts w:ascii="Arial" w:hAnsi="Arial" w:cs="Arial"/>
              </w:rPr>
              <w:t>No</w:t>
            </w:r>
          </w:p>
        </w:tc>
      </w:tr>
      <w:tr w:rsidR="00DD02BD" w:rsidTr="00B97506">
        <w:tblPrEx>
          <w:shd w:val="clear" w:color="auto" w:fill="auto"/>
        </w:tblPrEx>
        <w:tc>
          <w:tcPr>
            <w:tcW w:w="903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B97506">
        <w:tblPrEx>
          <w:shd w:val="clear" w:color="auto" w:fill="auto"/>
        </w:tblPrEx>
        <w:tc>
          <w:tcPr>
            <w:tcW w:w="4489"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550" w:type="dxa"/>
            <w:gridSpan w:val="2"/>
          </w:tcPr>
          <w:p w:rsidR="00DD02BD" w:rsidRDefault="00DD02BD" w:rsidP="00B93396">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797469">
              <w:rPr>
                <w:rFonts w:ascii="Arial" w:hAnsi="Arial" w:cs="Arial"/>
              </w:rPr>
              <w:t xml:space="preserve"> ND</w:t>
            </w:r>
            <w:r>
              <w:rPr>
                <w:rFonts w:ascii="Arial" w:hAnsi="Arial" w:cs="Arial"/>
              </w:rPr>
              <w:t>.</w:t>
            </w:r>
          </w:p>
        </w:tc>
      </w:tr>
      <w:tr w:rsidR="00DD0F1A" w:rsidTr="00B97506">
        <w:tblPrEx>
          <w:shd w:val="clear" w:color="auto" w:fill="auto"/>
        </w:tblPrEx>
        <w:tc>
          <w:tcPr>
            <w:tcW w:w="903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los ojos:</w:t>
            </w:r>
          </w:p>
        </w:tc>
        <w:tc>
          <w:tcPr>
            <w:tcW w:w="4550"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B97506">
        <w:tblPrEx>
          <w:shd w:val="clear" w:color="auto" w:fill="auto"/>
        </w:tblPrEx>
        <w:tc>
          <w:tcPr>
            <w:tcW w:w="4489" w:type="dxa"/>
            <w:gridSpan w:val="2"/>
            <w:vAlign w:val="center"/>
          </w:tcPr>
          <w:p w:rsidR="00DD0F1A" w:rsidRDefault="005D6953" w:rsidP="009C4632">
            <w:pPr>
              <w:rPr>
                <w:rFonts w:ascii="Arial" w:hAnsi="Arial" w:cs="Arial"/>
              </w:rPr>
            </w:pPr>
            <w:r>
              <w:rPr>
                <w:rFonts w:ascii="Arial" w:hAnsi="Arial" w:cs="Arial"/>
              </w:rPr>
              <w:t>Contacto con la piel:</w:t>
            </w:r>
          </w:p>
        </w:tc>
        <w:tc>
          <w:tcPr>
            <w:tcW w:w="4550"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 xml:space="preserve">Trasladar a la victima a una zona con aire fresco. Si la respiración se dificulta administrar oxigeno, si se detiene </w:t>
            </w:r>
            <w:r>
              <w:rPr>
                <w:rFonts w:ascii="Arial" w:hAnsi="Arial" w:cs="Arial"/>
              </w:rPr>
              <w:lastRenderedPageBreak/>
              <w:t>proporcionar respiración de boca a boca.</w:t>
            </w:r>
          </w:p>
        </w:tc>
      </w:tr>
      <w:tr w:rsidR="00DD0F1A" w:rsidTr="00B97506">
        <w:tblPrEx>
          <w:shd w:val="clear" w:color="auto" w:fill="auto"/>
        </w:tblPrEx>
        <w:tc>
          <w:tcPr>
            <w:tcW w:w="4489" w:type="dxa"/>
            <w:gridSpan w:val="2"/>
            <w:vAlign w:val="center"/>
          </w:tcPr>
          <w:p w:rsidR="00DD0F1A" w:rsidRDefault="00500B71" w:rsidP="009C4632">
            <w:pPr>
              <w:rPr>
                <w:rFonts w:ascii="Arial" w:hAnsi="Arial" w:cs="Arial"/>
              </w:rPr>
            </w:pPr>
            <w:r>
              <w:rPr>
                <w:rFonts w:ascii="Arial" w:hAnsi="Arial" w:cs="Arial"/>
              </w:rPr>
              <w:lastRenderedPageBreak/>
              <w:t xml:space="preserve">Otros riesgos o efectos </w:t>
            </w:r>
            <w:r w:rsidR="005D6953">
              <w:rPr>
                <w:rFonts w:ascii="Arial" w:hAnsi="Arial" w:cs="Arial"/>
              </w:rPr>
              <w:t>a la salud:</w:t>
            </w:r>
          </w:p>
        </w:tc>
        <w:tc>
          <w:tcPr>
            <w:tcW w:w="4550" w:type="dxa"/>
            <w:gridSpan w:val="2"/>
          </w:tcPr>
          <w:p w:rsidR="00DD0F1A" w:rsidRDefault="00DD0F1A" w:rsidP="00B93396">
            <w:pPr>
              <w:jc w:val="both"/>
              <w:rPr>
                <w:rFonts w:ascii="Arial" w:hAnsi="Arial" w:cs="Arial"/>
              </w:rPr>
            </w:pPr>
            <w:r>
              <w:rPr>
                <w:rFonts w:ascii="Arial" w:hAnsi="Arial" w:cs="Arial"/>
              </w:rPr>
              <w:t xml:space="preserve">El producto puede causar efectos serios en el sistema nervioso central, </w:t>
            </w:r>
            <w:r w:rsidR="009C0AFB">
              <w:rPr>
                <w:rFonts w:ascii="Arial" w:hAnsi="Arial" w:cs="Arial"/>
              </w:rPr>
              <w:t>poli neuropatía</w:t>
            </w:r>
            <w:r>
              <w:rPr>
                <w:rFonts w:ascii="Arial" w:hAnsi="Arial" w:cs="Arial"/>
              </w:rPr>
              <w:t>, atrofia muscular, pigmentación de la retina.</w:t>
            </w:r>
          </w:p>
        </w:tc>
      </w:tr>
      <w:tr w:rsidR="00DD0F1A" w:rsidTr="00B97506">
        <w:tblPrEx>
          <w:shd w:val="clear" w:color="auto" w:fill="auto"/>
        </w:tblPrEx>
        <w:tc>
          <w:tcPr>
            <w:tcW w:w="4489" w:type="dxa"/>
            <w:gridSpan w:val="2"/>
            <w:vAlign w:val="center"/>
          </w:tcPr>
          <w:p w:rsidR="00DD0F1A" w:rsidRDefault="00500B71" w:rsidP="00500B71">
            <w:pPr>
              <w:jc w:val="both"/>
              <w:rPr>
                <w:rFonts w:ascii="Arial" w:hAnsi="Arial" w:cs="Arial"/>
              </w:rPr>
            </w:pPr>
            <w:r>
              <w:rPr>
                <w:rFonts w:ascii="Arial" w:hAnsi="Arial" w:cs="Arial"/>
              </w:rPr>
              <w:t>Otra información importante para la atención médica primaria:</w:t>
            </w:r>
          </w:p>
        </w:tc>
        <w:tc>
          <w:tcPr>
            <w:tcW w:w="4550" w:type="dxa"/>
            <w:gridSpan w:val="2"/>
          </w:tcPr>
          <w:p w:rsidR="00DD0F1A" w:rsidRDefault="00DD0F1A" w:rsidP="00B93396">
            <w:pPr>
              <w:jc w:val="both"/>
              <w:rPr>
                <w:rFonts w:ascii="Arial" w:hAnsi="Arial" w:cs="Arial"/>
              </w:rPr>
            </w:pPr>
            <w:r>
              <w:rPr>
                <w:rFonts w:ascii="Arial" w:hAnsi="Arial" w:cs="Arial"/>
              </w:rPr>
              <w:t>El paciente debe mantenerse bajo observación.</w:t>
            </w:r>
          </w:p>
        </w:tc>
      </w:tr>
      <w:tr w:rsidR="00DD0F1A" w:rsidTr="00B97506">
        <w:tblPrEx>
          <w:shd w:val="clear" w:color="auto" w:fill="auto"/>
        </w:tblPrEx>
        <w:tc>
          <w:tcPr>
            <w:tcW w:w="4489"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550"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D83007" w:rsidRDefault="00D830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DD0F1A" w:rsidTr="000B2408">
        <w:tc>
          <w:tcPr>
            <w:tcW w:w="8978"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FD3CB3">
        <w:tblPrEx>
          <w:shd w:val="clear" w:color="auto" w:fill="auto"/>
        </w:tblPrEx>
        <w:tc>
          <w:tcPr>
            <w:tcW w:w="4489"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489"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DC5F5D">
        <w:tblPrEx>
          <w:shd w:val="clear" w:color="auto" w:fill="auto"/>
        </w:tblPrEx>
        <w:tc>
          <w:tcPr>
            <w:tcW w:w="8978"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Pequeños derrames:</w:t>
            </w:r>
          </w:p>
        </w:tc>
        <w:tc>
          <w:tcPr>
            <w:tcW w:w="4489" w:type="dxa"/>
          </w:tcPr>
          <w:p w:rsidR="000B2408" w:rsidRDefault="000B2408" w:rsidP="00B93396">
            <w:pPr>
              <w:jc w:val="both"/>
              <w:rPr>
                <w:rFonts w:ascii="Arial" w:hAnsi="Arial" w:cs="Arial"/>
              </w:rPr>
            </w:pPr>
            <w:r>
              <w:rPr>
                <w:rFonts w:ascii="Arial" w:hAnsi="Arial" w:cs="Arial"/>
              </w:rPr>
              <w:t>Utilice material absorbente.</w:t>
            </w:r>
          </w:p>
        </w:tc>
      </w:tr>
      <w:tr w:rsidR="000B2408" w:rsidTr="00B93396">
        <w:tblPrEx>
          <w:shd w:val="clear" w:color="auto" w:fill="auto"/>
        </w:tblPrEx>
        <w:tc>
          <w:tcPr>
            <w:tcW w:w="4489" w:type="dxa"/>
            <w:vAlign w:val="center"/>
          </w:tcPr>
          <w:p w:rsidR="000B2408" w:rsidRDefault="005D6953" w:rsidP="009C4632">
            <w:pPr>
              <w:rPr>
                <w:rFonts w:ascii="Arial" w:hAnsi="Arial" w:cs="Arial"/>
              </w:rPr>
            </w:pPr>
            <w:r>
              <w:rPr>
                <w:rFonts w:ascii="Arial" w:hAnsi="Arial" w:cs="Arial"/>
              </w:rPr>
              <w:t>Grandes derrames:</w:t>
            </w:r>
          </w:p>
        </w:tc>
        <w:tc>
          <w:tcPr>
            <w:tcW w:w="4489"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B93396">
        <w:tblPrEx>
          <w:shd w:val="clear" w:color="auto" w:fill="auto"/>
        </w:tblPrEx>
        <w:tc>
          <w:tcPr>
            <w:tcW w:w="4489"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489"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B2408" w:rsidRDefault="000B2408"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4489"/>
        <w:gridCol w:w="4489"/>
      </w:tblGrid>
      <w:tr w:rsidR="000B2408" w:rsidTr="000B2408">
        <w:tc>
          <w:tcPr>
            <w:tcW w:w="8978"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B2408">
        <w:tblPrEx>
          <w:shd w:val="clear" w:color="auto" w:fill="auto"/>
        </w:tblPrEx>
        <w:tc>
          <w:tcPr>
            <w:tcW w:w="4489"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489" w:type="dxa"/>
          </w:tcPr>
          <w:p w:rsidR="000B2408" w:rsidRDefault="00FD3CB3" w:rsidP="00797469">
            <w:pPr>
              <w:jc w:val="both"/>
              <w:rPr>
                <w:rFonts w:ascii="Arial" w:hAnsi="Arial" w:cs="Arial"/>
              </w:rPr>
            </w:pPr>
            <w:r>
              <w:rPr>
                <w:rFonts w:ascii="Arial" w:hAnsi="Arial" w:cs="Arial"/>
              </w:rPr>
              <w:t>Clase</w:t>
            </w:r>
            <w:r w:rsidR="00797469">
              <w:rPr>
                <w:rFonts w:ascii="Arial" w:hAnsi="Arial" w:cs="Arial"/>
              </w:rPr>
              <w:t>:</w:t>
            </w:r>
          </w:p>
        </w:tc>
      </w:tr>
    </w:tbl>
    <w:p w:rsidR="000B2408" w:rsidRDefault="000B2408" w:rsidP="00C25EA7">
      <w:pPr>
        <w:rPr>
          <w:rFonts w:ascii="Arial" w:hAnsi="Arial" w:cs="Arial"/>
        </w:rPr>
      </w:pPr>
    </w:p>
    <w:p w:rsidR="00402725" w:rsidRDefault="00402725"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8B7320">
        <w:tblPrEx>
          <w:shd w:val="clear" w:color="auto" w:fill="auto"/>
        </w:tblPrEx>
        <w:tc>
          <w:tcPr>
            <w:tcW w:w="8978" w:type="dxa"/>
          </w:tcPr>
          <w:p w:rsidR="005F2607" w:rsidRDefault="00797469" w:rsidP="00E3540A">
            <w:pPr>
              <w:jc w:val="both"/>
              <w:rPr>
                <w:rFonts w:ascii="Arial" w:hAnsi="Arial" w:cs="Arial"/>
              </w:rPr>
            </w:pPr>
            <w:r>
              <w:rPr>
                <w:rFonts w:ascii="Arial" w:hAnsi="Arial" w:cs="Arial"/>
              </w:rPr>
              <w:t>Se debe cumplir con las normas técnicas estatales y federales vigentes de químicas</w:t>
            </w:r>
            <w:r w:rsidR="005F2607">
              <w:rPr>
                <w:rFonts w:ascii="Arial" w:hAnsi="Arial" w:cs="Arial"/>
              </w:rPr>
              <w:t>.</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8978"/>
      </w:tblGrid>
      <w:tr w:rsidR="005F2607" w:rsidTr="005F2607">
        <w:tc>
          <w:tcPr>
            <w:tcW w:w="8978"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8B7320">
        <w:tblPrEx>
          <w:shd w:val="clear" w:color="auto" w:fill="auto"/>
        </w:tblPrEx>
        <w:tc>
          <w:tcPr>
            <w:tcW w:w="8978" w:type="dxa"/>
          </w:tcPr>
          <w:p w:rsidR="005F2607" w:rsidRDefault="00B6167D" w:rsidP="00E3540A">
            <w:pPr>
              <w:jc w:val="both"/>
              <w:rPr>
                <w:rFonts w:ascii="Arial" w:hAnsi="Arial" w:cs="Arial"/>
              </w:rPr>
            </w:pPr>
            <w:r>
              <w:rPr>
                <w:rFonts w:ascii="Arial" w:hAnsi="Arial" w:cs="Arial"/>
              </w:rPr>
              <w:t>Es responsabilidad del usuario conocer La Ley General del Equilibrio Ecológico y Protección al Ambiente, así como sus reglamentos vigentes.</w:t>
            </w:r>
          </w:p>
        </w:tc>
      </w:tr>
      <w:tr w:rsidR="005F2607" w:rsidTr="008B7320">
        <w:tblPrEx>
          <w:shd w:val="clear" w:color="auto" w:fill="auto"/>
        </w:tblPrEx>
        <w:tc>
          <w:tcPr>
            <w:tcW w:w="8978" w:type="dxa"/>
          </w:tcPr>
          <w:p w:rsidR="005F2607" w:rsidRDefault="00B6167D"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8B7320">
        <w:tblPrEx>
          <w:shd w:val="clear" w:color="auto" w:fill="auto"/>
        </w:tblPrEx>
        <w:tc>
          <w:tcPr>
            <w:tcW w:w="8978" w:type="dxa"/>
          </w:tcPr>
          <w:p w:rsidR="005F2607" w:rsidRDefault="00B6167D" w:rsidP="00123C1D">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5F2607" w:rsidRDefault="005F2607" w:rsidP="00C25EA7">
      <w:pPr>
        <w:rPr>
          <w:rFonts w:ascii="Arial" w:hAnsi="Arial" w:cs="Arial"/>
        </w:rPr>
      </w:pPr>
    </w:p>
    <w:p w:rsidR="00020007" w:rsidRDefault="00020007" w:rsidP="00C25EA7">
      <w:pPr>
        <w:rPr>
          <w:rFonts w:ascii="Arial" w:hAnsi="Arial" w:cs="Arial"/>
        </w:rPr>
      </w:pPr>
    </w:p>
    <w:tbl>
      <w:tblPr>
        <w:tblStyle w:val="Tablaconcuadrcula"/>
        <w:tblW w:w="0" w:type="auto"/>
        <w:shd w:val="clear" w:color="auto" w:fill="B8CCE4" w:themeFill="accent1" w:themeFillTint="66"/>
        <w:tblLook w:val="04A0"/>
      </w:tblPr>
      <w:tblGrid>
        <w:gridCol w:w="2470"/>
        <w:gridCol w:w="6508"/>
        <w:gridCol w:w="76"/>
      </w:tblGrid>
      <w:tr w:rsidR="00334CA0" w:rsidTr="00334CA0">
        <w:trPr>
          <w:gridAfter w:val="1"/>
          <w:wAfter w:w="76" w:type="dxa"/>
        </w:trPr>
        <w:tc>
          <w:tcPr>
            <w:tcW w:w="8978"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B93396">
        <w:tblPrEx>
          <w:shd w:val="clear" w:color="auto" w:fill="auto"/>
        </w:tblPrEx>
        <w:tc>
          <w:tcPr>
            <w:tcW w:w="2470"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6584" w:type="dxa"/>
            <w:gridSpan w:val="2"/>
          </w:tcPr>
          <w:p w:rsidR="00334CA0" w:rsidRDefault="00797469" w:rsidP="00E3540A">
            <w:pPr>
              <w:jc w:val="both"/>
              <w:rPr>
                <w:rFonts w:ascii="Arial" w:hAnsi="Arial" w:cs="Arial"/>
              </w:rPr>
            </w:pPr>
            <w:r>
              <w:rPr>
                <w:rFonts w:ascii="Arial" w:hAnsi="Arial" w:cs="Arial"/>
              </w:rPr>
              <w:t xml:space="preserve">Mantener los contenedores cerrados cuando no estén en uso. Abrir siempre los contenedores lentamente, lavarse con agua y </w:t>
            </w:r>
            <w:r w:rsidR="007E3F33">
              <w:rPr>
                <w:rFonts w:ascii="Arial" w:hAnsi="Arial" w:cs="Arial"/>
              </w:rPr>
              <w:t>jabón</w:t>
            </w:r>
            <w:r>
              <w:rPr>
                <w:rFonts w:ascii="Arial" w:hAnsi="Arial" w:cs="Arial"/>
              </w:rPr>
              <w:t xml:space="preserve"> después de usarlo. Descontaminar la ropa antes de  rehusarla. Seguir procedimiento de aterrizaje cuando se transfiera, este producto debe ser almacenado en un lugar seco y </w:t>
            </w:r>
            <w:r w:rsidR="007E3F33">
              <w:rPr>
                <w:rFonts w:ascii="Arial" w:hAnsi="Arial" w:cs="Arial"/>
              </w:rPr>
              <w:t>ventilado</w:t>
            </w:r>
            <w:r>
              <w:rPr>
                <w:rFonts w:ascii="Arial" w:hAnsi="Arial" w:cs="Arial"/>
              </w:rPr>
              <w:t xml:space="preserve"> a temperatura de 35ºC como </w:t>
            </w:r>
            <w:r w:rsidR="007E3F33">
              <w:rPr>
                <w:rFonts w:ascii="Arial" w:hAnsi="Arial" w:cs="Arial"/>
              </w:rPr>
              <w:t>mínimo</w:t>
            </w:r>
            <w:r>
              <w:rPr>
                <w:rFonts w:ascii="Arial" w:hAnsi="Arial" w:cs="Arial"/>
              </w:rPr>
              <w:t xml:space="preserve"> y 49ºC </w:t>
            </w:r>
            <w:r w:rsidR="007E3F33">
              <w:rPr>
                <w:rFonts w:ascii="Arial" w:hAnsi="Arial" w:cs="Arial"/>
              </w:rPr>
              <w:t>como máximo, almacenar a presión normal, no almacenar en el exterior, requiere de cámara de gas inerte.</w:t>
            </w:r>
          </w:p>
        </w:tc>
      </w:tr>
      <w:tr w:rsidR="00334CA0" w:rsidTr="00B93396">
        <w:tblPrEx>
          <w:shd w:val="clear" w:color="auto" w:fill="auto"/>
        </w:tblPrEx>
        <w:tc>
          <w:tcPr>
            <w:tcW w:w="2470" w:type="dxa"/>
            <w:vAlign w:val="center"/>
          </w:tcPr>
          <w:p w:rsidR="00334CA0" w:rsidRDefault="005D6953" w:rsidP="009C4632">
            <w:pPr>
              <w:rPr>
                <w:rFonts w:ascii="Arial" w:hAnsi="Arial" w:cs="Arial"/>
              </w:rPr>
            </w:pPr>
            <w:r>
              <w:rPr>
                <w:rFonts w:ascii="Arial" w:hAnsi="Arial" w:cs="Arial"/>
              </w:rPr>
              <w:t>Otras precauciones:</w:t>
            </w:r>
          </w:p>
        </w:tc>
        <w:tc>
          <w:tcPr>
            <w:tcW w:w="6584" w:type="dxa"/>
            <w:gridSpan w:val="2"/>
          </w:tcPr>
          <w:p w:rsidR="00334CA0" w:rsidRDefault="007E3F33" w:rsidP="00E3540A">
            <w:pPr>
              <w:jc w:val="both"/>
              <w:rPr>
                <w:rFonts w:ascii="Arial" w:hAnsi="Arial" w:cs="Arial"/>
              </w:rPr>
            </w:pPr>
            <w:r>
              <w:rPr>
                <w:rFonts w:ascii="Arial" w:hAnsi="Arial" w:cs="Arial"/>
              </w:rPr>
              <w:t>Etiquetar los contenedores con el correspondiente grado de riesgo en lugar visible</w:t>
            </w:r>
            <w:r w:rsidR="00B93396">
              <w:rPr>
                <w:rFonts w:ascii="Arial" w:hAnsi="Arial" w:cs="Arial"/>
              </w:rPr>
              <w:t xml:space="preserve">. </w:t>
            </w:r>
          </w:p>
        </w:tc>
      </w:tr>
    </w:tbl>
    <w:p w:rsidR="00334CA0" w:rsidRDefault="00334CA0" w:rsidP="00C25EA7">
      <w:pPr>
        <w:rPr>
          <w:rFonts w:ascii="Arial" w:hAnsi="Arial" w:cs="Arial"/>
        </w:rPr>
      </w:pPr>
    </w:p>
    <w:tbl>
      <w:tblPr>
        <w:tblStyle w:val="Tablaconcuadrcula"/>
        <w:tblW w:w="0" w:type="auto"/>
        <w:tblLook w:val="04A0"/>
      </w:tblPr>
      <w:tblGrid>
        <w:gridCol w:w="9039"/>
      </w:tblGrid>
      <w:tr w:rsidR="00020007" w:rsidTr="00020007">
        <w:tc>
          <w:tcPr>
            <w:tcW w:w="903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8DB" w:rsidRDefault="000128DB" w:rsidP="009F2938">
      <w:r>
        <w:separator/>
      </w:r>
    </w:p>
  </w:endnote>
  <w:endnote w:type="continuationSeparator" w:id="0">
    <w:p w:rsidR="000128DB" w:rsidRDefault="000128DB"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8B7320" w:rsidRPr="00020007" w:rsidRDefault="008B7320" w:rsidP="00020007">
            <w:pPr>
              <w:pStyle w:val="Piedepgina"/>
              <w:rPr>
                <w:rFonts w:ascii="Arial" w:hAnsi="Arial" w:cs="Arial"/>
                <w:sz w:val="16"/>
                <w:szCs w:val="16"/>
              </w:rPr>
            </w:pPr>
          </w:p>
          <w:p w:rsidR="008B7320" w:rsidRPr="00020007" w:rsidRDefault="00A512F5" w:rsidP="00863E68">
            <w:pPr>
              <w:pStyle w:val="Piedepgina"/>
              <w:rPr>
                <w:rFonts w:ascii="Arial" w:hAnsi="Arial" w:cs="Arial"/>
                <w:sz w:val="16"/>
                <w:szCs w:val="16"/>
              </w:rPr>
            </w:pPr>
            <w:r>
              <w:rPr>
                <w:rFonts w:ascii="Arial" w:hAnsi="Arial" w:cs="Arial"/>
                <w:sz w:val="16"/>
                <w:szCs w:val="16"/>
              </w:rPr>
              <w:t xml:space="preserve">MSDS </w:t>
            </w:r>
            <w:r w:rsidR="00971BCA">
              <w:rPr>
                <w:rFonts w:ascii="Arial" w:hAnsi="Arial" w:cs="Arial"/>
                <w:sz w:val="16"/>
                <w:szCs w:val="16"/>
              </w:rPr>
              <w:t xml:space="preserve"> </w:t>
            </w:r>
            <w:r w:rsidR="00C6053B">
              <w:rPr>
                <w:rFonts w:ascii="Arial" w:hAnsi="Arial" w:cs="Arial"/>
                <w:sz w:val="16"/>
                <w:szCs w:val="16"/>
              </w:rPr>
              <w:t>T</w:t>
            </w:r>
            <w:r w:rsidR="00971BCA">
              <w:rPr>
                <w:rFonts w:ascii="Arial" w:hAnsi="Arial" w:cs="Arial"/>
                <w:sz w:val="16"/>
                <w:szCs w:val="16"/>
              </w:rPr>
              <w:t>rietanolamina</w:t>
            </w:r>
            <w:r w:rsidR="008B7320">
              <w:rPr>
                <w:rFonts w:ascii="Arial" w:hAnsi="Arial" w:cs="Arial"/>
                <w:sz w:val="16"/>
                <w:szCs w:val="16"/>
              </w:rPr>
              <w:tab/>
            </w:r>
            <w:r w:rsidR="008B7320" w:rsidRPr="00020007">
              <w:rPr>
                <w:rFonts w:ascii="Arial" w:hAnsi="Arial" w:cs="Arial"/>
                <w:sz w:val="16"/>
                <w:szCs w:val="16"/>
              </w:rPr>
              <w:t xml:space="preserve">Página </w:t>
            </w:r>
            <w:r w:rsidR="006B00E5" w:rsidRPr="00020007">
              <w:rPr>
                <w:rFonts w:ascii="Arial" w:hAnsi="Arial" w:cs="Arial"/>
                <w:sz w:val="16"/>
                <w:szCs w:val="16"/>
              </w:rPr>
              <w:fldChar w:fldCharType="begin"/>
            </w:r>
            <w:r w:rsidR="008B7320" w:rsidRPr="00020007">
              <w:rPr>
                <w:rFonts w:ascii="Arial" w:hAnsi="Arial" w:cs="Arial"/>
                <w:sz w:val="16"/>
                <w:szCs w:val="16"/>
              </w:rPr>
              <w:instrText>PAGE</w:instrText>
            </w:r>
            <w:r w:rsidR="006B00E5" w:rsidRPr="00020007">
              <w:rPr>
                <w:rFonts w:ascii="Arial" w:hAnsi="Arial" w:cs="Arial"/>
                <w:sz w:val="16"/>
                <w:szCs w:val="16"/>
              </w:rPr>
              <w:fldChar w:fldCharType="separate"/>
            </w:r>
            <w:r w:rsidR="00971BCA">
              <w:rPr>
                <w:rFonts w:ascii="Arial" w:hAnsi="Arial" w:cs="Arial"/>
                <w:noProof/>
                <w:sz w:val="16"/>
                <w:szCs w:val="16"/>
              </w:rPr>
              <w:t>4</w:t>
            </w:r>
            <w:r w:rsidR="006B00E5" w:rsidRPr="00020007">
              <w:rPr>
                <w:rFonts w:ascii="Arial" w:hAnsi="Arial" w:cs="Arial"/>
                <w:sz w:val="16"/>
                <w:szCs w:val="16"/>
              </w:rPr>
              <w:fldChar w:fldCharType="end"/>
            </w:r>
            <w:r w:rsidR="008B7320" w:rsidRPr="00020007">
              <w:rPr>
                <w:rFonts w:ascii="Arial" w:hAnsi="Arial" w:cs="Arial"/>
                <w:sz w:val="16"/>
                <w:szCs w:val="16"/>
              </w:rPr>
              <w:t xml:space="preserve"> de </w:t>
            </w:r>
            <w:r w:rsidR="006B00E5" w:rsidRPr="00020007">
              <w:rPr>
                <w:rFonts w:ascii="Arial" w:hAnsi="Arial" w:cs="Arial"/>
                <w:sz w:val="16"/>
                <w:szCs w:val="16"/>
              </w:rPr>
              <w:fldChar w:fldCharType="begin"/>
            </w:r>
            <w:r w:rsidR="008B7320" w:rsidRPr="00020007">
              <w:rPr>
                <w:rFonts w:ascii="Arial" w:hAnsi="Arial" w:cs="Arial"/>
                <w:sz w:val="16"/>
                <w:szCs w:val="16"/>
              </w:rPr>
              <w:instrText>NUMPAGES</w:instrText>
            </w:r>
            <w:r w:rsidR="006B00E5" w:rsidRPr="00020007">
              <w:rPr>
                <w:rFonts w:ascii="Arial" w:hAnsi="Arial" w:cs="Arial"/>
                <w:sz w:val="16"/>
                <w:szCs w:val="16"/>
              </w:rPr>
              <w:fldChar w:fldCharType="separate"/>
            </w:r>
            <w:r w:rsidR="00971BCA">
              <w:rPr>
                <w:rFonts w:ascii="Arial" w:hAnsi="Arial" w:cs="Arial"/>
                <w:noProof/>
                <w:sz w:val="16"/>
                <w:szCs w:val="16"/>
              </w:rPr>
              <w:t>5</w:t>
            </w:r>
            <w:r w:rsidR="006B00E5" w:rsidRPr="00020007">
              <w:rPr>
                <w:rFonts w:ascii="Arial" w:hAnsi="Arial" w:cs="Arial"/>
                <w:sz w:val="16"/>
                <w:szCs w:val="16"/>
              </w:rPr>
              <w:fldChar w:fldCharType="end"/>
            </w:r>
          </w:p>
        </w:sdtContent>
      </w:sdt>
    </w:sdtContent>
  </w:sdt>
  <w:p w:rsidR="008B7320" w:rsidRPr="000B6969" w:rsidRDefault="008B7320">
    <w:pPr>
      <w:pStyle w:val="Piedepgina"/>
      <w:rPr>
        <w:rFonts w:ascii="Arial" w:hAnsi="Arial" w:cs="Arial"/>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8DB" w:rsidRDefault="000128DB" w:rsidP="009F2938">
      <w:r>
        <w:separator/>
      </w:r>
    </w:p>
  </w:footnote>
  <w:footnote w:type="continuationSeparator" w:id="0">
    <w:p w:rsidR="000128DB" w:rsidRDefault="000128DB"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320" w:rsidRDefault="008B7320" w:rsidP="000D0EB9"/>
  <w:p w:rsidR="008B7320" w:rsidRPr="009F2938" w:rsidRDefault="008B7320" w:rsidP="0096100C">
    <w:pPr>
      <w:pStyle w:val="Encabezado"/>
      <w:jc w:val="right"/>
      <w:rPr>
        <w:rFonts w:ascii="Arial" w:hAnsi="Arial" w:cs="Arial"/>
      </w:rPr>
    </w:pPr>
    <w:r w:rsidRPr="009F2938">
      <w:rPr>
        <w:rFonts w:ascii="Arial" w:hAnsi="Arial" w:cs="Arial"/>
      </w:rPr>
      <w:t>HOJA</w:t>
    </w:r>
    <w:r w:rsidR="00297BDA">
      <w:rPr>
        <w:rFonts w:ascii="Arial" w:hAnsi="Arial" w:cs="Arial"/>
      </w:rPr>
      <w:t xml:space="preserve"> </w:t>
    </w:r>
    <w:r w:rsidR="00CA0D98">
      <w:rPr>
        <w:rFonts w:ascii="Arial" w:hAnsi="Arial" w:cs="Arial"/>
      </w:rPr>
      <w:t xml:space="preserve">DE DATOS DE </w:t>
    </w:r>
    <w:r w:rsidR="00971BCA">
      <w:rPr>
        <w:rFonts w:ascii="Arial" w:hAnsi="Arial" w:cs="Arial"/>
      </w:rPr>
      <w:t xml:space="preserve">SEGURIDAD DE </w:t>
    </w:r>
    <w:r w:rsidR="00C6053B">
      <w:rPr>
        <w:rFonts w:ascii="Arial" w:hAnsi="Arial" w:cs="Arial"/>
      </w:rPr>
      <w:t>T</w:t>
    </w:r>
    <w:r w:rsidR="00971BCA">
      <w:rPr>
        <w:rFonts w:ascii="Arial" w:hAnsi="Arial" w:cs="Arial"/>
      </w:rPr>
      <w:t>RIETANOLAMINA</w:t>
    </w:r>
  </w:p>
  <w:p w:rsidR="008B7320" w:rsidRDefault="008B732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8674"/>
  </w:hdrShapeDefaults>
  <w:footnotePr>
    <w:footnote w:id="-1"/>
    <w:footnote w:id="0"/>
  </w:footnotePr>
  <w:endnotePr>
    <w:endnote w:id="-1"/>
    <w:endnote w:id="0"/>
  </w:endnotePr>
  <w:compat/>
  <w:rsids>
    <w:rsidRoot w:val="006A7B79"/>
    <w:rsid w:val="000128DB"/>
    <w:rsid w:val="00020007"/>
    <w:rsid w:val="00027B6A"/>
    <w:rsid w:val="00030B65"/>
    <w:rsid w:val="00035FDD"/>
    <w:rsid w:val="00056549"/>
    <w:rsid w:val="00070207"/>
    <w:rsid w:val="00087AAB"/>
    <w:rsid w:val="0009397A"/>
    <w:rsid w:val="000B2408"/>
    <w:rsid w:val="000B6969"/>
    <w:rsid w:val="000D0EB9"/>
    <w:rsid w:val="000D2E75"/>
    <w:rsid w:val="000E3594"/>
    <w:rsid w:val="00123C1D"/>
    <w:rsid w:val="00132AD6"/>
    <w:rsid w:val="00181BF0"/>
    <w:rsid w:val="001E53F7"/>
    <w:rsid w:val="00292D61"/>
    <w:rsid w:val="00297BDA"/>
    <w:rsid w:val="002E2850"/>
    <w:rsid w:val="00334CA0"/>
    <w:rsid w:val="00391418"/>
    <w:rsid w:val="00402725"/>
    <w:rsid w:val="00427F71"/>
    <w:rsid w:val="00455130"/>
    <w:rsid w:val="0049043B"/>
    <w:rsid w:val="00500B71"/>
    <w:rsid w:val="00515A3A"/>
    <w:rsid w:val="00531B77"/>
    <w:rsid w:val="005B5B64"/>
    <w:rsid w:val="005D037A"/>
    <w:rsid w:val="005D6953"/>
    <w:rsid w:val="005F2607"/>
    <w:rsid w:val="0063022D"/>
    <w:rsid w:val="0066040A"/>
    <w:rsid w:val="006A4EB6"/>
    <w:rsid w:val="006A7B79"/>
    <w:rsid w:val="006B00E5"/>
    <w:rsid w:val="0070627B"/>
    <w:rsid w:val="00757783"/>
    <w:rsid w:val="00773DF6"/>
    <w:rsid w:val="00796A0E"/>
    <w:rsid w:val="00797469"/>
    <w:rsid w:val="007E3F33"/>
    <w:rsid w:val="007F39AC"/>
    <w:rsid w:val="008048C3"/>
    <w:rsid w:val="00833AB5"/>
    <w:rsid w:val="00860F6F"/>
    <w:rsid w:val="008626B0"/>
    <w:rsid w:val="00863E68"/>
    <w:rsid w:val="008A3769"/>
    <w:rsid w:val="008B171C"/>
    <w:rsid w:val="008B7320"/>
    <w:rsid w:val="00930A37"/>
    <w:rsid w:val="0096100C"/>
    <w:rsid w:val="00971BCA"/>
    <w:rsid w:val="009A5A3A"/>
    <w:rsid w:val="009C0AFB"/>
    <w:rsid w:val="009C4632"/>
    <w:rsid w:val="009F2938"/>
    <w:rsid w:val="00A00844"/>
    <w:rsid w:val="00A512F5"/>
    <w:rsid w:val="00AC79CE"/>
    <w:rsid w:val="00AF1133"/>
    <w:rsid w:val="00B11562"/>
    <w:rsid w:val="00B14555"/>
    <w:rsid w:val="00B53104"/>
    <w:rsid w:val="00B6167D"/>
    <w:rsid w:val="00B93396"/>
    <w:rsid w:val="00B97506"/>
    <w:rsid w:val="00BB4494"/>
    <w:rsid w:val="00BD0952"/>
    <w:rsid w:val="00C11340"/>
    <w:rsid w:val="00C25EA7"/>
    <w:rsid w:val="00C6053B"/>
    <w:rsid w:val="00CA0D98"/>
    <w:rsid w:val="00CA1FCE"/>
    <w:rsid w:val="00CE2C0E"/>
    <w:rsid w:val="00D12D82"/>
    <w:rsid w:val="00D47F77"/>
    <w:rsid w:val="00D526F5"/>
    <w:rsid w:val="00D67648"/>
    <w:rsid w:val="00D76830"/>
    <w:rsid w:val="00D83007"/>
    <w:rsid w:val="00D90F7E"/>
    <w:rsid w:val="00DB4905"/>
    <w:rsid w:val="00DD02BD"/>
    <w:rsid w:val="00DD0F1A"/>
    <w:rsid w:val="00E3540A"/>
    <w:rsid w:val="00E960D7"/>
    <w:rsid w:val="00EC5B30"/>
    <w:rsid w:val="00F25E90"/>
    <w:rsid w:val="00F2642D"/>
    <w:rsid w:val="00F428FA"/>
    <w:rsid w:val="00FB60BA"/>
    <w:rsid w:val="00FD3CB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61DF1-5119-425F-8B21-32FA0BD32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1122</Words>
  <Characters>6177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11</cp:revision>
  <dcterms:created xsi:type="dcterms:W3CDTF">2011-01-26T14:51:00Z</dcterms:created>
  <dcterms:modified xsi:type="dcterms:W3CDTF">2017-06-29T23:12:00Z</dcterms:modified>
</cp:coreProperties>
</file>