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860F6F" w:rsidRDefault="006A7B79" w:rsidP="006A7B79">
      <w:pPr>
        <w:rPr>
          <w:rFonts w:ascii="Arial" w:hAnsi="Arial" w:cs="Arial"/>
          <w:bCs/>
        </w:rPr>
      </w:pPr>
    </w:p>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233916" w:rsidP="006A7B79">
            <w:pPr>
              <w:pStyle w:val="Prrafodelista"/>
              <w:ind w:left="0"/>
              <w:rPr>
                <w:rFonts w:ascii="Arial" w:hAnsi="Arial" w:cs="Arial"/>
              </w:rPr>
            </w:pPr>
            <w:r>
              <w:rPr>
                <w:rFonts w:ascii="Arial" w:hAnsi="Arial" w:cs="Arial"/>
              </w:rPr>
              <w:t>21</w:t>
            </w:r>
            <w:r w:rsidR="00C25EA7" w:rsidRPr="00860F6F">
              <w:rPr>
                <w:rFonts w:ascii="Arial" w:hAnsi="Arial" w:cs="Arial"/>
              </w:rPr>
              <w:t xml:space="preserve"> Enero de 2011</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233916" w:rsidP="006A7B79">
            <w:pPr>
              <w:pStyle w:val="Prrafodelista"/>
              <w:ind w:left="0"/>
              <w:rPr>
                <w:rFonts w:ascii="Arial" w:hAnsi="Arial" w:cs="Arial"/>
              </w:rPr>
            </w:pPr>
            <w:r>
              <w:rPr>
                <w:rFonts w:ascii="Arial" w:hAnsi="Arial" w:cs="Arial"/>
              </w:rPr>
              <w:t>21</w:t>
            </w:r>
            <w:r w:rsidR="00E3540A">
              <w:rPr>
                <w:rFonts w:ascii="Arial" w:hAnsi="Arial" w:cs="Arial"/>
              </w:rPr>
              <w:t xml:space="preserve"> Enero de 201</w:t>
            </w:r>
            <w:r w:rsidR="006460A6">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F82EE2"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CA138F">
            <w:pPr>
              <w:pStyle w:val="Prrafodelista"/>
              <w:ind w:left="0"/>
              <w:jc w:val="both"/>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6460A6">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6460A6">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T.Q.I</w:t>
            </w:r>
            <w:r w:rsidR="00CA138F">
              <w:rPr>
                <w:rFonts w:ascii="Arial" w:hAnsi="Arial" w:cs="Arial"/>
              </w:rPr>
              <w:t>.</w:t>
            </w:r>
            <w:r>
              <w:rPr>
                <w:rFonts w:ascii="Arial" w:hAnsi="Arial" w:cs="Arial"/>
              </w:rPr>
              <w:t xml:space="preserve"> </w:t>
            </w:r>
            <w:r w:rsidR="006460A6">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6460A6"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6A7B79" w:rsidRPr="00860F6F" w:rsidRDefault="006A7B79" w:rsidP="00C25EA7">
      <w:pPr>
        <w:rPr>
          <w:rFonts w:ascii="Arial" w:hAnsi="Arial" w:cs="Arial"/>
        </w:rPr>
      </w:pPr>
    </w:p>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D25FB2" w:rsidP="00C25EA7">
            <w:pPr>
              <w:rPr>
                <w:rFonts w:ascii="Arial" w:hAnsi="Arial" w:cs="Arial"/>
              </w:rPr>
            </w:pPr>
            <w:r>
              <w:rPr>
                <w:rFonts w:ascii="Arial" w:hAnsi="Arial" w:cs="Arial"/>
              </w:rPr>
              <w:t>Mezcla de solventes</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D25FB2" w:rsidP="00C25EA7">
            <w:pPr>
              <w:rPr>
                <w:rFonts w:ascii="Arial" w:hAnsi="Arial" w:cs="Arial"/>
              </w:rPr>
            </w:pPr>
            <w:r>
              <w:rPr>
                <w:rFonts w:ascii="Arial" w:hAnsi="Arial" w:cs="Arial"/>
              </w:rPr>
              <w:t>Thinner Acrílico</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01010D" w:rsidP="00C25EA7">
            <w:pPr>
              <w:rPr>
                <w:rFonts w:ascii="Arial" w:hAnsi="Arial" w:cs="Arial"/>
              </w:rPr>
            </w:pPr>
            <w:r>
              <w:rPr>
                <w:rFonts w:ascii="Arial" w:hAnsi="Arial" w:cs="Arial"/>
              </w:rPr>
              <w:t>Hidrocarburos</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01010D" w:rsidP="00C25EA7">
            <w:pPr>
              <w:rPr>
                <w:rFonts w:ascii="Arial" w:hAnsi="Arial" w:cs="Arial"/>
              </w:rPr>
            </w:pPr>
            <w:r>
              <w:rPr>
                <w:rFonts w:ascii="Arial" w:hAnsi="Arial" w:cs="Arial"/>
              </w:rPr>
              <w:t>Adelgazador de pinturas</w:t>
            </w:r>
            <w:r w:rsidR="0009397A">
              <w:rPr>
                <w:rFonts w:ascii="Arial" w:hAnsi="Arial" w:cs="Arial"/>
              </w:rPr>
              <w:t>.</w:t>
            </w:r>
          </w:p>
        </w:tc>
      </w:tr>
      <w:tr w:rsidR="00C25EA7" w:rsidRPr="00CE7B83"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F173C3" w:rsidRPr="00CE7B83" w:rsidRDefault="00860F6F" w:rsidP="00C25EA7">
            <w:pPr>
              <w:rPr>
                <w:rFonts w:ascii="Arial" w:hAnsi="Arial" w:cs="Arial"/>
                <w:sz w:val="20"/>
                <w:lang w:val="en-US"/>
              </w:rPr>
            </w:pPr>
            <w:r w:rsidRPr="00CE7B83">
              <w:rPr>
                <w:rFonts w:ascii="Arial" w:hAnsi="Arial" w:cs="Arial"/>
                <w:lang w:val="en-US"/>
              </w:rPr>
              <w:t>F</w:t>
            </w:r>
            <w:r w:rsidR="00FB60BA" w:rsidRPr="00CE7B83">
              <w:rPr>
                <w:rFonts w:ascii="Arial" w:hAnsi="Arial" w:cs="Arial"/>
                <w:lang w:val="en-US"/>
              </w:rPr>
              <w:t>ó</w:t>
            </w:r>
            <w:r w:rsidRPr="00CE7B83">
              <w:rPr>
                <w:rFonts w:ascii="Arial" w:hAnsi="Arial" w:cs="Arial"/>
                <w:lang w:val="en-US"/>
              </w:rPr>
              <w:t>rmula</w:t>
            </w:r>
            <w:r w:rsidR="00A512F5" w:rsidRPr="00CE7B83">
              <w:rPr>
                <w:rFonts w:ascii="Arial" w:hAnsi="Arial" w:cs="Arial"/>
                <w:lang w:val="en-US"/>
              </w:rPr>
              <w:t xml:space="preserve">: </w:t>
            </w:r>
            <w:r w:rsidR="0001010D">
              <w:rPr>
                <w:rFonts w:ascii="Arial" w:hAnsi="Arial" w:cs="Arial"/>
                <w:lang w:val="en-US"/>
              </w:rPr>
              <w:t>N</w:t>
            </w:r>
            <w:r w:rsidR="00983141">
              <w:rPr>
                <w:rFonts w:ascii="Arial" w:hAnsi="Arial" w:cs="Arial"/>
                <w:lang w:val="en-US"/>
              </w:rPr>
              <w:t>.</w:t>
            </w:r>
            <w:r w:rsidR="0001010D">
              <w:rPr>
                <w:rFonts w:ascii="Arial" w:hAnsi="Arial" w:cs="Arial"/>
                <w:lang w:val="en-US"/>
              </w:rPr>
              <w:t>D</w:t>
            </w:r>
            <w:r w:rsidR="00983141">
              <w:rPr>
                <w:rFonts w:ascii="Arial" w:hAnsi="Arial" w:cs="Arial"/>
                <w:lang w:val="en-US"/>
              </w:rPr>
              <w:t>.</w:t>
            </w:r>
          </w:p>
        </w:tc>
      </w:tr>
    </w:tbl>
    <w:p w:rsidR="00C25EA7" w:rsidRPr="00CE7B83" w:rsidRDefault="00C25EA7" w:rsidP="00C25EA7">
      <w:pPr>
        <w:rPr>
          <w:rFonts w:ascii="Arial" w:hAnsi="Arial" w:cs="Arial"/>
          <w:lang w:val="en-US"/>
        </w:rPr>
      </w:pPr>
    </w:p>
    <w:p w:rsidR="00860F6F" w:rsidRPr="00CE7B83" w:rsidRDefault="00860F6F" w:rsidP="00C25EA7">
      <w:pPr>
        <w:rPr>
          <w:rFonts w:ascii="Arial" w:hAnsi="Arial" w:cs="Arial"/>
          <w:lang w:val="en-US"/>
        </w:rPr>
      </w:pPr>
    </w:p>
    <w:tbl>
      <w:tblPr>
        <w:tblStyle w:val="Tablaconcuadrcula"/>
        <w:tblW w:w="9889" w:type="dxa"/>
        <w:shd w:val="clear" w:color="auto" w:fill="B8CCE4" w:themeFill="accent1" w:themeFillTint="66"/>
        <w:tblLayout w:type="fixed"/>
        <w:tblLook w:val="04A0"/>
      </w:tblPr>
      <w:tblGrid>
        <w:gridCol w:w="1478"/>
        <w:gridCol w:w="964"/>
        <w:gridCol w:w="1311"/>
        <w:gridCol w:w="1033"/>
        <w:gridCol w:w="290"/>
        <w:gridCol w:w="986"/>
        <w:gridCol w:w="292"/>
        <w:gridCol w:w="1134"/>
        <w:gridCol w:w="1125"/>
        <w:gridCol w:w="149"/>
        <w:gridCol w:w="1127"/>
      </w:tblGrid>
      <w:tr w:rsidR="00CA138F" w:rsidRPr="00860F6F" w:rsidTr="001A662E">
        <w:tc>
          <w:tcPr>
            <w:tcW w:w="9889" w:type="dxa"/>
            <w:gridSpan w:val="11"/>
            <w:shd w:val="clear" w:color="auto" w:fill="B8CCE4" w:themeFill="accent1" w:themeFillTint="66"/>
          </w:tcPr>
          <w:p w:rsidR="00CA138F" w:rsidRPr="00860F6F" w:rsidRDefault="00CA138F" w:rsidP="00BD0952">
            <w:pPr>
              <w:jc w:val="center"/>
              <w:rPr>
                <w:rFonts w:ascii="Arial" w:hAnsi="Arial" w:cs="Arial"/>
              </w:rPr>
            </w:pPr>
            <w:r w:rsidRPr="00860F6F">
              <w:rPr>
                <w:rFonts w:ascii="Arial" w:hAnsi="Arial" w:cs="Arial"/>
              </w:rPr>
              <w:t>SECCION III.- IDENTIFICACION DE</w:t>
            </w:r>
            <w:r>
              <w:rPr>
                <w:rFonts w:ascii="Arial" w:hAnsi="Arial" w:cs="Arial"/>
              </w:rPr>
              <w:t xml:space="preserve"> LA SUSTANCIA QUIMICA PELIGROSA</w:t>
            </w:r>
          </w:p>
        </w:tc>
      </w:tr>
      <w:tr w:rsidR="00CA138F" w:rsidRPr="00860F6F" w:rsidTr="001A662E">
        <w:tblPrEx>
          <w:shd w:val="clear" w:color="auto" w:fill="auto"/>
        </w:tblPrEx>
        <w:tc>
          <w:tcPr>
            <w:tcW w:w="9889" w:type="dxa"/>
            <w:gridSpan w:val="11"/>
            <w:shd w:val="clear" w:color="auto" w:fill="auto"/>
          </w:tcPr>
          <w:p w:rsidR="00CA138F" w:rsidRDefault="00CA138F" w:rsidP="00BD0952">
            <w:pPr>
              <w:jc w:val="center"/>
              <w:rPr>
                <w:rFonts w:ascii="Arial" w:hAnsi="Arial" w:cs="Arial"/>
              </w:rPr>
            </w:pPr>
            <w:r w:rsidRPr="00CA138F">
              <w:rPr>
                <w:rFonts w:ascii="Arial" w:hAnsi="Arial" w:cs="Arial"/>
              </w:rPr>
              <w:t>Identificación</w:t>
            </w:r>
          </w:p>
        </w:tc>
      </w:tr>
      <w:tr w:rsidR="00D44421" w:rsidRPr="00860F6F" w:rsidTr="001A662E">
        <w:tblPrEx>
          <w:shd w:val="clear" w:color="auto" w:fill="auto"/>
        </w:tblPrEx>
        <w:tc>
          <w:tcPr>
            <w:tcW w:w="1478" w:type="dxa"/>
            <w:vAlign w:val="center"/>
          </w:tcPr>
          <w:p w:rsidR="00D44421" w:rsidRPr="00860F6F" w:rsidRDefault="00D44421" w:rsidP="00D44421">
            <w:pPr>
              <w:jc w:val="center"/>
              <w:rPr>
                <w:rFonts w:ascii="Arial" w:hAnsi="Arial" w:cs="Arial"/>
              </w:rPr>
            </w:pPr>
            <w:r>
              <w:rPr>
                <w:rFonts w:ascii="Arial" w:hAnsi="Arial" w:cs="Arial"/>
              </w:rPr>
              <w:t xml:space="preserve">COMP.           </w:t>
            </w:r>
          </w:p>
        </w:tc>
        <w:tc>
          <w:tcPr>
            <w:tcW w:w="964" w:type="dxa"/>
            <w:vAlign w:val="center"/>
          </w:tcPr>
          <w:p w:rsidR="00D44421" w:rsidRPr="00860F6F" w:rsidRDefault="00D44421" w:rsidP="00D44421">
            <w:pPr>
              <w:jc w:val="center"/>
              <w:rPr>
                <w:rFonts w:ascii="Arial" w:hAnsi="Arial" w:cs="Arial"/>
              </w:rPr>
            </w:pPr>
            <w:r>
              <w:rPr>
                <w:rFonts w:ascii="Arial" w:hAnsi="Arial" w:cs="Arial"/>
              </w:rPr>
              <w:t>%</w:t>
            </w:r>
          </w:p>
        </w:tc>
        <w:tc>
          <w:tcPr>
            <w:tcW w:w="1311" w:type="dxa"/>
            <w:vAlign w:val="center"/>
          </w:tcPr>
          <w:p w:rsidR="00D44421" w:rsidRPr="00860F6F" w:rsidRDefault="00D44421"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033" w:type="dxa"/>
            <w:vAlign w:val="center"/>
          </w:tcPr>
          <w:p w:rsidR="00D44421" w:rsidRPr="00860F6F" w:rsidRDefault="00D44421" w:rsidP="00BD0952">
            <w:pPr>
              <w:jc w:val="center"/>
              <w:rPr>
                <w:rFonts w:ascii="Arial" w:hAnsi="Arial" w:cs="Arial"/>
              </w:rPr>
            </w:pPr>
            <w:r>
              <w:rPr>
                <w:rFonts w:ascii="Arial" w:hAnsi="Arial" w:cs="Arial"/>
              </w:rPr>
              <w:t>No. ONU</w:t>
            </w:r>
          </w:p>
        </w:tc>
        <w:tc>
          <w:tcPr>
            <w:tcW w:w="1276" w:type="dxa"/>
            <w:gridSpan w:val="2"/>
            <w:vAlign w:val="center"/>
          </w:tcPr>
          <w:p w:rsidR="00D44421" w:rsidRPr="00860F6F" w:rsidRDefault="00D44421" w:rsidP="00BD0952">
            <w:pPr>
              <w:jc w:val="center"/>
              <w:rPr>
                <w:rFonts w:ascii="Arial" w:hAnsi="Arial" w:cs="Arial"/>
              </w:rPr>
            </w:pPr>
            <w:r>
              <w:rPr>
                <w:rFonts w:ascii="Arial" w:hAnsi="Arial" w:cs="Arial"/>
              </w:rPr>
              <w:t>LMPE-PPT</w:t>
            </w:r>
          </w:p>
        </w:tc>
        <w:tc>
          <w:tcPr>
            <w:tcW w:w="1426" w:type="dxa"/>
            <w:gridSpan w:val="2"/>
            <w:vAlign w:val="center"/>
          </w:tcPr>
          <w:p w:rsidR="00D44421" w:rsidRPr="00860F6F" w:rsidRDefault="00D44421" w:rsidP="00BD0952">
            <w:pPr>
              <w:jc w:val="center"/>
              <w:rPr>
                <w:rFonts w:ascii="Arial" w:hAnsi="Arial" w:cs="Arial"/>
              </w:rPr>
            </w:pPr>
            <w:r>
              <w:rPr>
                <w:rFonts w:ascii="Arial" w:hAnsi="Arial" w:cs="Arial"/>
              </w:rPr>
              <w:t>LMPE-CT</w:t>
            </w:r>
          </w:p>
        </w:tc>
        <w:tc>
          <w:tcPr>
            <w:tcW w:w="1125" w:type="dxa"/>
            <w:vAlign w:val="center"/>
          </w:tcPr>
          <w:p w:rsidR="00D44421" w:rsidRPr="00860F6F" w:rsidRDefault="00D44421" w:rsidP="00BD0952">
            <w:pPr>
              <w:jc w:val="center"/>
              <w:rPr>
                <w:rFonts w:ascii="Arial" w:hAnsi="Arial" w:cs="Arial"/>
              </w:rPr>
            </w:pPr>
            <w:r>
              <w:rPr>
                <w:rFonts w:ascii="Arial" w:hAnsi="Arial" w:cs="Arial"/>
              </w:rPr>
              <w:t>LMPE-P</w:t>
            </w:r>
          </w:p>
        </w:tc>
        <w:tc>
          <w:tcPr>
            <w:tcW w:w="1276" w:type="dxa"/>
            <w:gridSpan w:val="2"/>
            <w:vAlign w:val="center"/>
          </w:tcPr>
          <w:p w:rsidR="00D44421" w:rsidRPr="00860F6F" w:rsidRDefault="00D44421" w:rsidP="00BD0952">
            <w:pPr>
              <w:jc w:val="center"/>
              <w:rPr>
                <w:rFonts w:ascii="Arial" w:hAnsi="Arial" w:cs="Arial"/>
              </w:rPr>
            </w:pPr>
            <w:r>
              <w:rPr>
                <w:rFonts w:ascii="Arial" w:hAnsi="Arial" w:cs="Arial"/>
              </w:rPr>
              <w:t>IPVS(IDHL)</w:t>
            </w:r>
          </w:p>
        </w:tc>
      </w:tr>
      <w:tr w:rsidR="00D44421" w:rsidRPr="00860F6F" w:rsidTr="001A662E">
        <w:tblPrEx>
          <w:shd w:val="clear" w:color="auto" w:fill="auto"/>
        </w:tblPrEx>
        <w:tc>
          <w:tcPr>
            <w:tcW w:w="1478" w:type="dxa"/>
            <w:vAlign w:val="center"/>
          </w:tcPr>
          <w:p w:rsidR="00D44421" w:rsidRPr="00860F6F" w:rsidRDefault="00D44421" w:rsidP="00D44421">
            <w:pPr>
              <w:rPr>
                <w:rFonts w:ascii="Arial" w:hAnsi="Arial" w:cs="Arial"/>
              </w:rPr>
            </w:pPr>
            <w:r>
              <w:rPr>
                <w:rFonts w:ascii="Arial" w:hAnsi="Arial" w:cs="Arial"/>
              </w:rPr>
              <w:t>Tolueno</w:t>
            </w:r>
          </w:p>
        </w:tc>
        <w:tc>
          <w:tcPr>
            <w:tcW w:w="964" w:type="dxa"/>
            <w:vAlign w:val="center"/>
          </w:tcPr>
          <w:p w:rsidR="00D44421" w:rsidRDefault="00D44421" w:rsidP="00983141">
            <w:pPr>
              <w:jc w:val="center"/>
              <w:rPr>
                <w:rFonts w:ascii="Arial" w:hAnsi="Arial" w:cs="Arial"/>
              </w:rPr>
            </w:pPr>
            <w:r>
              <w:rPr>
                <w:rFonts w:ascii="Arial" w:hAnsi="Arial" w:cs="Arial"/>
              </w:rPr>
              <w:t>20-50</w:t>
            </w:r>
          </w:p>
        </w:tc>
        <w:tc>
          <w:tcPr>
            <w:tcW w:w="1311" w:type="dxa"/>
            <w:vAlign w:val="center"/>
          </w:tcPr>
          <w:p w:rsidR="00D44421" w:rsidRPr="00860F6F" w:rsidRDefault="00D44421" w:rsidP="008B171C">
            <w:pPr>
              <w:jc w:val="center"/>
              <w:rPr>
                <w:rFonts w:ascii="Arial" w:hAnsi="Arial" w:cs="Arial"/>
              </w:rPr>
            </w:pPr>
            <w:r>
              <w:rPr>
                <w:rFonts w:ascii="Arial" w:hAnsi="Arial" w:cs="Arial"/>
              </w:rPr>
              <w:t>108-88-3</w:t>
            </w:r>
          </w:p>
        </w:tc>
        <w:tc>
          <w:tcPr>
            <w:tcW w:w="1033" w:type="dxa"/>
            <w:vAlign w:val="center"/>
          </w:tcPr>
          <w:p w:rsidR="00D44421" w:rsidRPr="00860F6F" w:rsidRDefault="00D44421" w:rsidP="008B171C">
            <w:pPr>
              <w:jc w:val="center"/>
              <w:rPr>
                <w:rFonts w:ascii="Arial" w:hAnsi="Arial" w:cs="Arial"/>
              </w:rPr>
            </w:pPr>
            <w:r>
              <w:rPr>
                <w:rFonts w:ascii="Arial" w:hAnsi="Arial" w:cs="Arial"/>
              </w:rPr>
              <w:t>1294</w:t>
            </w:r>
          </w:p>
        </w:tc>
        <w:tc>
          <w:tcPr>
            <w:tcW w:w="1276" w:type="dxa"/>
            <w:gridSpan w:val="2"/>
            <w:vAlign w:val="center"/>
          </w:tcPr>
          <w:p w:rsidR="00D44421" w:rsidRPr="00860F6F" w:rsidRDefault="00D44421" w:rsidP="008B171C">
            <w:pPr>
              <w:jc w:val="center"/>
              <w:rPr>
                <w:rFonts w:ascii="Arial" w:hAnsi="Arial" w:cs="Arial"/>
              </w:rPr>
            </w:pPr>
            <w:r>
              <w:rPr>
                <w:rFonts w:ascii="Arial" w:hAnsi="Arial" w:cs="Arial"/>
              </w:rPr>
              <w:t>100 ppm</w:t>
            </w:r>
          </w:p>
        </w:tc>
        <w:tc>
          <w:tcPr>
            <w:tcW w:w="1426" w:type="dxa"/>
            <w:gridSpan w:val="2"/>
            <w:vAlign w:val="center"/>
          </w:tcPr>
          <w:p w:rsidR="00D44421" w:rsidRPr="00860F6F" w:rsidRDefault="00D44421" w:rsidP="003800BB">
            <w:pPr>
              <w:jc w:val="center"/>
              <w:rPr>
                <w:rFonts w:ascii="Arial" w:hAnsi="Arial" w:cs="Arial"/>
              </w:rPr>
            </w:pPr>
            <w:r>
              <w:rPr>
                <w:rFonts w:ascii="Arial" w:hAnsi="Arial" w:cs="Arial"/>
              </w:rPr>
              <w:t>150 ppm</w:t>
            </w:r>
          </w:p>
        </w:tc>
        <w:tc>
          <w:tcPr>
            <w:tcW w:w="1125" w:type="dxa"/>
            <w:vAlign w:val="center"/>
          </w:tcPr>
          <w:p w:rsidR="00D44421" w:rsidRPr="00860F6F"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Pr="00860F6F" w:rsidRDefault="00D44421" w:rsidP="0009397A">
            <w:pPr>
              <w:jc w:val="center"/>
              <w:rPr>
                <w:rFonts w:ascii="Arial" w:hAnsi="Arial" w:cs="Arial"/>
              </w:rPr>
            </w:pPr>
            <w:r>
              <w:rPr>
                <w:rFonts w:ascii="Arial" w:hAnsi="Arial" w:cs="Arial"/>
              </w:rPr>
              <w:t>500 ppm</w:t>
            </w:r>
          </w:p>
        </w:tc>
      </w:tr>
      <w:tr w:rsidR="00D44421" w:rsidRPr="00860F6F" w:rsidTr="001A662E">
        <w:tblPrEx>
          <w:shd w:val="clear" w:color="auto" w:fill="auto"/>
        </w:tblPrEx>
        <w:tc>
          <w:tcPr>
            <w:tcW w:w="1478" w:type="dxa"/>
            <w:vAlign w:val="center"/>
          </w:tcPr>
          <w:p w:rsidR="00D44421" w:rsidRDefault="00D44421" w:rsidP="00D44421">
            <w:pPr>
              <w:rPr>
                <w:rFonts w:ascii="Arial" w:hAnsi="Arial" w:cs="Arial"/>
              </w:rPr>
            </w:pPr>
            <w:r>
              <w:rPr>
                <w:rFonts w:ascii="Arial" w:hAnsi="Arial" w:cs="Arial"/>
              </w:rPr>
              <w:t>Cetonas</w:t>
            </w:r>
          </w:p>
        </w:tc>
        <w:tc>
          <w:tcPr>
            <w:tcW w:w="964" w:type="dxa"/>
            <w:vAlign w:val="center"/>
          </w:tcPr>
          <w:p w:rsidR="00D44421" w:rsidRDefault="00D44421" w:rsidP="00983141">
            <w:pPr>
              <w:jc w:val="center"/>
              <w:rPr>
                <w:rFonts w:ascii="Arial" w:hAnsi="Arial" w:cs="Arial"/>
              </w:rPr>
            </w:pPr>
            <w:r>
              <w:rPr>
                <w:rFonts w:ascii="Arial" w:hAnsi="Arial" w:cs="Arial"/>
              </w:rPr>
              <w:t>10-20</w:t>
            </w:r>
          </w:p>
        </w:tc>
        <w:tc>
          <w:tcPr>
            <w:tcW w:w="1311" w:type="dxa"/>
            <w:vAlign w:val="center"/>
          </w:tcPr>
          <w:p w:rsidR="00D44421" w:rsidRDefault="00D44421" w:rsidP="008B171C">
            <w:pPr>
              <w:jc w:val="center"/>
              <w:rPr>
                <w:rFonts w:ascii="Arial" w:hAnsi="Arial" w:cs="Arial"/>
              </w:rPr>
            </w:pPr>
            <w:r>
              <w:rPr>
                <w:rFonts w:ascii="Arial" w:hAnsi="Arial" w:cs="Arial"/>
              </w:rPr>
              <w:t>ND</w:t>
            </w:r>
          </w:p>
        </w:tc>
        <w:tc>
          <w:tcPr>
            <w:tcW w:w="1033"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8B171C">
            <w:pPr>
              <w:jc w:val="center"/>
              <w:rPr>
                <w:rFonts w:ascii="Arial" w:hAnsi="Arial" w:cs="Arial"/>
              </w:rPr>
            </w:pPr>
            <w:r>
              <w:rPr>
                <w:rFonts w:ascii="Arial" w:hAnsi="Arial" w:cs="Arial"/>
              </w:rPr>
              <w:t>ND</w:t>
            </w:r>
          </w:p>
        </w:tc>
        <w:tc>
          <w:tcPr>
            <w:tcW w:w="1426" w:type="dxa"/>
            <w:gridSpan w:val="2"/>
            <w:vAlign w:val="center"/>
          </w:tcPr>
          <w:p w:rsidR="00D44421" w:rsidRDefault="00D44421" w:rsidP="003800BB">
            <w:pPr>
              <w:jc w:val="center"/>
              <w:rPr>
                <w:rFonts w:ascii="Arial" w:hAnsi="Arial" w:cs="Arial"/>
              </w:rPr>
            </w:pPr>
            <w:r>
              <w:rPr>
                <w:rFonts w:ascii="Arial" w:hAnsi="Arial" w:cs="Arial"/>
              </w:rPr>
              <w:t>ND</w:t>
            </w:r>
          </w:p>
        </w:tc>
        <w:tc>
          <w:tcPr>
            <w:tcW w:w="1125"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09397A">
            <w:pPr>
              <w:jc w:val="center"/>
              <w:rPr>
                <w:rFonts w:ascii="Arial" w:hAnsi="Arial" w:cs="Arial"/>
              </w:rPr>
            </w:pPr>
            <w:r>
              <w:rPr>
                <w:rFonts w:ascii="Arial" w:hAnsi="Arial" w:cs="Arial"/>
              </w:rPr>
              <w:t>ND</w:t>
            </w:r>
          </w:p>
        </w:tc>
      </w:tr>
      <w:tr w:rsidR="00D44421" w:rsidRPr="00860F6F" w:rsidTr="001A662E">
        <w:tblPrEx>
          <w:shd w:val="clear" w:color="auto" w:fill="auto"/>
        </w:tblPrEx>
        <w:tc>
          <w:tcPr>
            <w:tcW w:w="1478" w:type="dxa"/>
            <w:vAlign w:val="center"/>
          </w:tcPr>
          <w:p w:rsidR="00D44421" w:rsidRDefault="00D44421" w:rsidP="00D44421">
            <w:pPr>
              <w:rPr>
                <w:rFonts w:ascii="Arial" w:hAnsi="Arial" w:cs="Arial"/>
              </w:rPr>
            </w:pPr>
            <w:r>
              <w:rPr>
                <w:rFonts w:ascii="Arial" w:hAnsi="Arial" w:cs="Arial"/>
              </w:rPr>
              <w:t>Esteres</w:t>
            </w:r>
          </w:p>
        </w:tc>
        <w:tc>
          <w:tcPr>
            <w:tcW w:w="964" w:type="dxa"/>
            <w:vAlign w:val="center"/>
          </w:tcPr>
          <w:p w:rsidR="00D44421" w:rsidRDefault="00D44421" w:rsidP="00983141">
            <w:pPr>
              <w:jc w:val="center"/>
              <w:rPr>
                <w:rFonts w:ascii="Arial" w:hAnsi="Arial" w:cs="Arial"/>
              </w:rPr>
            </w:pPr>
            <w:r>
              <w:rPr>
                <w:rFonts w:ascii="Arial" w:hAnsi="Arial" w:cs="Arial"/>
              </w:rPr>
              <w:t>10-20</w:t>
            </w:r>
          </w:p>
        </w:tc>
        <w:tc>
          <w:tcPr>
            <w:tcW w:w="1311" w:type="dxa"/>
            <w:vAlign w:val="center"/>
          </w:tcPr>
          <w:p w:rsidR="00D44421" w:rsidRDefault="00D44421" w:rsidP="008B171C">
            <w:pPr>
              <w:jc w:val="center"/>
              <w:rPr>
                <w:rFonts w:ascii="Arial" w:hAnsi="Arial" w:cs="Arial"/>
              </w:rPr>
            </w:pPr>
            <w:r>
              <w:rPr>
                <w:rFonts w:ascii="Arial" w:hAnsi="Arial" w:cs="Arial"/>
              </w:rPr>
              <w:t>ND</w:t>
            </w:r>
          </w:p>
        </w:tc>
        <w:tc>
          <w:tcPr>
            <w:tcW w:w="1033"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8B171C">
            <w:pPr>
              <w:jc w:val="center"/>
              <w:rPr>
                <w:rFonts w:ascii="Arial" w:hAnsi="Arial" w:cs="Arial"/>
              </w:rPr>
            </w:pPr>
            <w:r>
              <w:rPr>
                <w:rFonts w:ascii="Arial" w:hAnsi="Arial" w:cs="Arial"/>
              </w:rPr>
              <w:t>ND</w:t>
            </w:r>
          </w:p>
        </w:tc>
        <w:tc>
          <w:tcPr>
            <w:tcW w:w="1426" w:type="dxa"/>
            <w:gridSpan w:val="2"/>
            <w:vAlign w:val="center"/>
          </w:tcPr>
          <w:p w:rsidR="00D44421" w:rsidRDefault="00D44421" w:rsidP="003800BB">
            <w:pPr>
              <w:jc w:val="center"/>
              <w:rPr>
                <w:rFonts w:ascii="Arial" w:hAnsi="Arial" w:cs="Arial"/>
              </w:rPr>
            </w:pPr>
            <w:r>
              <w:rPr>
                <w:rFonts w:ascii="Arial" w:hAnsi="Arial" w:cs="Arial"/>
              </w:rPr>
              <w:t>ND</w:t>
            </w:r>
          </w:p>
        </w:tc>
        <w:tc>
          <w:tcPr>
            <w:tcW w:w="1125" w:type="dxa"/>
            <w:vAlign w:val="center"/>
          </w:tcPr>
          <w:p w:rsidR="00D44421" w:rsidRDefault="00D44421" w:rsidP="008B171C">
            <w:pPr>
              <w:jc w:val="center"/>
              <w:rPr>
                <w:rFonts w:ascii="Arial" w:hAnsi="Arial" w:cs="Arial"/>
              </w:rPr>
            </w:pPr>
            <w:r>
              <w:rPr>
                <w:rFonts w:ascii="Arial" w:hAnsi="Arial" w:cs="Arial"/>
              </w:rPr>
              <w:t>ND</w:t>
            </w:r>
          </w:p>
        </w:tc>
        <w:tc>
          <w:tcPr>
            <w:tcW w:w="1276" w:type="dxa"/>
            <w:gridSpan w:val="2"/>
            <w:vAlign w:val="center"/>
          </w:tcPr>
          <w:p w:rsidR="00D44421" w:rsidRDefault="00D44421" w:rsidP="0009397A">
            <w:pPr>
              <w:jc w:val="center"/>
              <w:rPr>
                <w:rFonts w:ascii="Arial" w:hAnsi="Arial" w:cs="Arial"/>
              </w:rPr>
            </w:pPr>
            <w:r>
              <w:rPr>
                <w:rFonts w:ascii="Arial" w:hAnsi="Arial" w:cs="Arial"/>
              </w:rPr>
              <w:t>ND</w:t>
            </w:r>
          </w:p>
        </w:tc>
      </w:tr>
      <w:tr w:rsidR="00CA138F" w:rsidTr="001A662E">
        <w:tblPrEx>
          <w:shd w:val="clear" w:color="auto" w:fill="auto"/>
        </w:tblPrEx>
        <w:tc>
          <w:tcPr>
            <w:tcW w:w="9889" w:type="dxa"/>
            <w:gridSpan w:val="11"/>
          </w:tcPr>
          <w:p w:rsidR="00CA138F" w:rsidRDefault="00CA138F" w:rsidP="009C4632">
            <w:pPr>
              <w:jc w:val="center"/>
              <w:rPr>
                <w:rFonts w:ascii="Arial" w:hAnsi="Arial" w:cs="Arial"/>
              </w:rPr>
            </w:pPr>
            <w:r>
              <w:rPr>
                <w:rFonts w:ascii="Arial" w:hAnsi="Arial" w:cs="Arial"/>
              </w:rPr>
              <w:t>Clasificación de los grados de riesgo</w:t>
            </w:r>
          </w:p>
        </w:tc>
      </w:tr>
      <w:tr w:rsidR="00CA138F" w:rsidTr="001A662E">
        <w:tblPrEx>
          <w:shd w:val="clear" w:color="auto" w:fill="auto"/>
        </w:tblPrEx>
        <w:trPr>
          <w:trHeight w:val="297"/>
        </w:trPr>
        <w:tc>
          <w:tcPr>
            <w:tcW w:w="5076" w:type="dxa"/>
            <w:gridSpan w:val="5"/>
          </w:tcPr>
          <w:p w:rsidR="00CA138F" w:rsidRDefault="00CA138F" w:rsidP="009C4632">
            <w:pPr>
              <w:jc w:val="center"/>
              <w:rPr>
                <w:rFonts w:ascii="Arial" w:hAnsi="Arial" w:cs="Arial"/>
              </w:rPr>
            </w:pPr>
            <w:r>
              <w:rPr>
                <w:rFonts w:ascii="Arial" w:hAnsi="Arial" w:cs="Arial"/>
              </w:rPr>
              <w:t>NFPA</w:t>
            </w:r>
          </w:p>
        </w:tc>
        <w:tc>
          <w:tcPr>
            <w:tcW w:w="4813" w:type="dxa"/>
            <w:gridSpan w:val="6"/>
            <w:vAlign w:val="center"/>
          </w:tcPr>
          <w:p w:rsidR="00CA138F" w:rsidRDefault="00CA138F" w:rsidP="009C4632">
            <w:pPr>
              <w:jc w:val="center"/>
              <w:rPr>
                <w:rFonts w:ascii="Arial" w:hAnsi="Arial" w:cs="Arial"/>
              </w:rPr>
            </w:pPr>
            <w:r>
              <w:rPr>
                <w:rFonts w:ascii="Arial" w:hAnsi="Arial" w:cs="Arial"/>
              </w:rPr>
              <w:t>HMIS</w:t>
            </w:r>
          </w:p>
        </w:tc>
      </w:tr>
      <w:tr w:rsidR="00093E7D" w:rsidTr="001A662E">
        <w:tblPrEx>
          <w:shd w:val="clear" w:color="auto" w:fill="auto"/>
        </w:tblPrEx>
        <w:tc>
          <w:tcPr>
            <w:tcW w:w="1478" w:type="dxa"/>
            <w:shd w:val="clear" w:color="auto" w:fill="FF0000"/>
            <w:vAlign w:val="center"/>
          </w:tcPr>
          <w:p w:rsidR="00093E7D" w:rsidRPr="00093E7D" w:rsidRDefault="00093E7D" w:rsidP="00093E7D">
            <w:pPr>
              <w:jc w:val="center"/>
              <w:rPr>
                <w:rFonts w:ascii="Arial" w:hAnsi="Arial" w:cs="Arial"/>
                <w:color w:val="FFFFFF" w:themeColor="background1"/>
              </w:rPr>
            </w:pPr>
            <w:r w:rsidRPr="00093E7D">
              <w:rPr>
                <w:rFonts w:ascii="Arial" w:hAnsi="Arial" w:cs="Arial"/>
                <w:color w:val="FFFFFF" w:themeColor="background1"/>
              </w:rPr>
              <w:t>S</w:t>
            </w:r>
          </w:p>
        </w:tc>
        <w:tc>
          <w:tcPr>
            <w:tcW w:w="964" w:type="dxa"/>
            <w:shd w:val="clear" w:color="auto" w:fill="17365D" w:themeFill="text2" w:themeFillShade="BF"/>
            <w:vAlign w:val="center"/>
          </w:tcPr>
          <w:p w:rsidR="00093E7D" w:rsidRDefault="00093E7D" w:rsidP="00093E7D">
            <w:pPr>
              <w:jc w:val="center"/>
              <w:rPr>
                <w:rFonts w:ascii="Arial" w:hAnsi="Arial" w:cs="Arial"/>
              </w:rPr>
            </w:pPr>
            <w:r>
              <w:rPr>
                <w:rFonts w:ascii="Arial" w:hAnsi="Arial" w:cs="Arial"/>
              </w:rPr>
              <w:t>I</w:t>
            </w:r>
          </w:p>
        </w:tc>
        <w:tc>
          <w:tcPr>
            <w:tcW w:w="1311" w:type="dxa"/>
            <w:shd w:val="clear" w:color="auto" w:fill="FFFF00"/>
          </w:tcPr>
          <w:p w:rsidR="00093E7D" w:rsidRDefault="00093E7D" w:rsidP="00983141">
            <w:pPr>
              <w:jc w:val="center"/>
              <w:rPr>
                <w:rFonts w:ascii="Arial" w:hAnsi="Arial" w:cs="Arial"/>
              </w:rPr>
            </w:pPr>
            <w:r>
              <w:rPr>
                <w:rFonts w:ascii="Arial" w:hAnsi="Arial" w:cs="Arial"/>
              </w:rPr>
              <w:t>R</w:t>
            </w:r>
          </w:p>
        </w:tc>
        <w:tc>
          <w:tcPr>
            <w:tcW w:w="1323" w:type="dxa"/>
            <w:gridSpan w:val="2"/>
          </w:tcPr>
          <w:p w:rsidR="00093E7D" w:rsidRDefault="00093E7D" w:rsidP="00983141">
            <w:pPr>
              <w:jc w:val="center"/>
              <w:rPr>
                <w:rFonts w:ascii="Arial" w:hAnsi="Arial" w:cs="Arial"/>
              </w:rPr>
            </w:pPr>
            <w:r>
              <w:rPr>
                <w:rFonts w:ascii="Arial" w:hAnsi="Arial" w:cs="Arial"/>
              </w:rPr>
              <w:t>RE</w:t>
            </w:r>
          </w:p>
        </w:tc>
        <w:tc>
          <w:tcPr>
            <w:tcW w:w="1278" w:type="dxa"/>
            <w:gridSpan w:val="2"/>
            <w:shd w:val="clear" w:color="auto" w:fill="FF0000"/>
          </w:tcPr>
          <w:p w:rsidR="00093E7D" w:rsidRPr="00093E7D" w:rsidRDefault="00093E7D" w:rsidP="00983141">
            <w:pPr>
              <w:jc w:val="center"/>
              <w:rPr>
                <w:rFonts w:ascii="Arial" w:hAnsi="Arial" w:cs="Arial"/>
                <w:color w:val="FFFFFF" w:themeColor="background1"/>
              </w:rPr>
            </w:pPr>
            <w:r w:rsidRPr="00093E7D">
              <w:rPr>
                <w:rFonts w:ascii="Arial" w:hAnsi="Arial" w:cs="Arial"/>
                <w:color w:val="FFFFFF" w:themeColor="background1"/>
              </w:rPr>
              <w:t>S</w:t>
            </w:r>
          </w:p>
        </w:tc>
        <w:tc>
          <w:tcPr>
            <w:tcW w:w="1134" w:type="dxa"/>
            <w:shd w:val="clear" w:color="auto" w:fill="17365D" w:themeFill="text2" w:themeFillShade="BF"/>
          </w:tcPr>
          <w:p w:rsidR="00093E7D" w:rsidRDefault="00093E7D" w:rsidP="00983141">
            <w:pPr>
              <w:jc w:val="center"/>
              <w:rPr>
                <w:rFonts w:ascii="Arial" w:hAnsi="Arial" w:cs="Arial"/>
              </w:rPr>
            </w:pPr>
            <w:r>
              <w:rPr>
                <w:rFonts w:ascii="Arial" w:hAnsi="Arial" w:cs="Arial"/>
              </w:rPr>
              <w:t>I</w:t>
            </w:r>
          </w:p>
        </w:tc>
        <w:tc>
          <w:tcPr>
            <w:tcW w:w="1274" w:type="dxa"/>
            <w:gridSpan w:val="2"/>
            <w:shd w:val="clear" w:color="auto" w:fill="FFFF00"/>
          </w:tcPr>
          <w:p w:rsidR="00093E7D" w:rsidRDefault="00093E7D" w:rsidP="00983141">
            <w:pPr>
              <w:jc w:val="center"/>
              <w:rPr>
                <w:rFonts w:ascii="Arial" w:hAnsi="Arial" w:cs="Arial"/>
              </w:rPr>
            </w:pPr>
            <w:r>
              <w:rPr>
                <w:rFonts w:ascii="Arial" w:hAnsi="Arial" w:cs="Arial"/>
              </w:rPr>
              <w:t>R</w:t>
            </w:r>
          </w:p>
        </w:tc>
        <w:tc>
          <w:tcPr>
            <w:tcW w:w="1127" w:type="dxa"/>
          </w:tcPr>
          <w:p w:rsidR="00093E7D" w:rsidRDefault="00093E7D" w:rsidP="00C25EA7">
            <w:pPr>
              <w:rPr>
                <w:rFonts w:ascii="Arial" w:hAnsi="Arial" w:cs="Arial"/>
              </w:rPr>
            </w:pPr>
            <w:r>
              <w:rPr>
                <w:rFonts w:ascii="Arial" w:hAnsi="Arial" w:cs="Arial"/>
              </w:rPr>
              <w:t>EPP</w:t>
            </w:r>
          </w:p>
        </w:tc>
      </w:tr>
      <w:tr w:rsidR="00093E7D" w:rsidTr="001A662E">
        <w:tblPrEx>
          <w:shd w:val="clear" w:color="auto" w:fill="auto"/>
        </w:tblPrEx>
        <w:tc>
          <w:tcPr>
            <w:tcW w:w="1478" w:type="dxa"/>
          </w:tcPr>
          <w:p w:rsidR="00093E7D" w:rsidRDefault="00093E7D" w:rsidP="00093E7D">
            <w:pPr>
              <w:jc w:val="center"/>
              <w:rPr>
                <w:rFonts w:ascii="Arial" w:hAnsi="Arial" w:cs="Arial"/>
              </w:rPr>
            </w:pPr>
            <w:r>
              <w:rPr>
                <w:rFonts w:ascii="Arial" w:hAnsi="Arial" w:cs="Arial"/>
              </w:rPr>
              <w:t>1</w:t>
            </w:r>
          </w:p>
        </w:tc>
        <w:tc>
          <w:tcPr>
            <w:tcW w:w="964" w:type="dxa"/>
          </w:tcPr>
          <w:p w:rsidR="00093E7D" w:rsidRDefault="00093E7D" w:rsidP="00093E7D">
            <w:pPr>
              <w:jc w:val="center"/>
              <w:rPr>
                <w:rFonts w:ascii="Arial" w:hAnsi="Arial" w:cs="Arial"/>
              </w:rPr>
            </w:pPr>
            <w:r>
              <w:rPr>
                <w:rFonts w:ascii="Arial" w:hAnsi="Arial" w:cs="Arial"/>
              </w:rPr>
              <w:t>3</w:t>
            </w:r>
          </w:p>
        </w:tc>
        <w:tc>
          <w:tcPr>
            <w:tcW w:w="1311" w:type="dxa"/>
          </w:tcPr>
          <w:p w:rsidR="00093E7D" w:rsidRDefault="00093E7D" w:rsidP="00093E7D">
            <w:pPr>
              <w:jc w:val="center"/>
              <w:rPr>
                <w:rFonts w:ascii="Arial" w:hAnsi="Arial" w:cs="Arial"/>
              </w:rPr>
            </w:pPr>
            <w:r>
              <w:rPr>
                <w:rFonts w:ascii="Arial" w:hAnsi="Arial" w:cs="Arial"/>
              </w:rPr>
              <w:t>0</w:t>
            </w:r>
          </w:p>
        </w:tc>
        <w:tc>
          <w:tcPr>
            <w:tcW w:w="1323" w:type="dxa"/>
            <w:gridSpan w:val="2"/>
          </w:tcPr>
          <w:p w:rsidR="00093E7D" w:rsidRDefault="00093E7D" w:rsidP="00093E7D">
            <w:pPr>
              <w:jc w:val="center"/>
              <w:rPr>
                <w:rFonts w:ascii="Arial" w:hAnsi="Arial" w:cs="Arial"/>
              </w:rPr>
            </w:pPr>
          </w:p>
        </w:tc>
        <w:tc>
          <w:tcPr>
            <w:tcW w:w="1278" w:type="dxa"/>
            <w:gridSpan w:val="2"/>
          </w:tcPr>
          <w:p w:rsidR="00093E7D" w:rsidRDefault="00093E7D" w:rsidP="00093E7D">
            <w:pPr>
              <w:jc w:val="center"/>
              <w:rPr>
                <w:rFonts w:ascii="Arial" w:hAnsi="Arial" w:cs="Arial"/>
              </w:rPr>
            </w:pPr>
            <w:r>
              <w:rPr>
                <w:rFonts w:ascii="Arial" w:hAnsi="Arial" w:cs="Arial"/>
              </w:rPr>
              <w:t>2</w:t>
            </w:r>
          </w:p>
        </w:tc>
        <w:tc>
          <w:tcPr>
            <w:tcW w:w="1134" w:type="dxa"/>
          </w:tcPr>
          <w:p w:rsidR="00093E7D" w:rsidRDefault="00093E7D" w:rsidP="00093E7D">
            <w:pPr>
              <w:jc w:val="center"/>
              <w:rPr>
                <w:rFonts w:ascii="Arial" w:hAnsi="Arial" w:cs="Arial"/>
              </w:rPr>
            </w:pPr>
            <w:r>
              <w:rPr>
                <w:rFonts w:ascii="Arial" w:hAnsi="Arial" w:cs="Arial"/>
              </w:rPr>
              <w:t>3</w:t>
            </w:r>
          </w:p>
        </w:tc>
        <w:tc>
          <w:tcPr>
            <w:tcW w:w="1274" w:type="dxa"/>
            <w:gridSpan w:val="2"/>
          </w:tcPr>
          <w:p w:rsidR="00093E7D" w:rsidRDefault="00093E7D" w:rsidP="00093E7D">
            <w:pPr>
              <w:jc w:val="center"/>
              <w:rPr>
                <w:rFonts w:ascii="Arial" w:hAnsi="Arial" w:cs="Arial"/>
              </w:rPr>
            </w:pPr>
            <w:r>
              <w:rPr>
                <w:rFonts w:ascii="Arial" w:hAnsi="Arial" w:cs="Arial"/>
              </w:rPr>
              <w:t>0</w:t>
            </w:r>
          </w:p>
        </w:tc>
        <w:tc>
          <w:tcPr>
            <w:tcW w:w="1127" w:type="dxa"/>
          </w:tcPr>
          <w:p w:rsidR="00093E7D" w:rsidRDefault="00093E7D" w:rsidP="00093E7D">
            <w:pPr>
              <w:jc w:val="center"/>
              <w:rPr>
                <w:rFonts w:ascii="Arial" w:hAnsi="Arial" w:cs="Arial"/>
              </w:rPr>
            </w:pPr>
            <w:r>
              <w:rPr>
                <w:rFonts w:ascii="Arial" w:hAnsi="Arial" w:cs="Arial"/>
              </w:rPr>
              <w:t>B</w:t>
            </w:r>
          </w:p>
        </w:tc>
      </w:tr>
    </w:tbl>
    <w:p w:rsidR="00093E7D" w:rsidRDefault="00093E7D" w:rsidP="00C25EA7">
      <w:pPr>
        <w:rPr>
          <w:rFonts w:ascii="Arial" w:hAnsi="Arial" w:cs="Arial"/>
        </w:rPr>
      </w:pPr>
    </w:p>
    <w:p w:rsidR="00FB60BA" w:rsidRDefault="008E48F1" w:rsidP="00C25EA7">
      <w:pPr>
        <w:rPr>
          <w:rFonts w:ascii="Arial" w:hAnsi="Arial" w:cs="Arial"/>
        </w:rPr>
      </w:pPr>
      <w:r>
        <w:rPr>
          <w:rFonts w:ascii="Arial" w:hAnsi="Arial" w:cs="Arial"/>
        </w:rPr>
        <w:t xml:space="preserve">*EPP: </w:t>
      </w:r>
      <w:r w:rsidR="0001010D">
        <w:rPr>
          <w:rFonts w:ascii="Arial" w:hAnsi="Arial" w:cs="Arial"/>
        </w:rPr>
        <w:t>B</w:t>
      </w:r>
      <w:r w:rsidR="00C14DBD">
        <w:rPr>
          <w:rFonts w:ascii="Arial" w:hAnsi="Arial" w:cs="Arial"/>
        </w:rPr>
        <w:t xml:space="preserve"> </w:t>
      </w:r>
      <w:r w:rsidR="00093E7D">
        <w:rPr>
          <w:rFonts w:ascii="Arial" w:hAnsi="Arial" w:cs="Arial"/>
        </w:rPr>
        <w:t>(Anteojos de seguridad, guantes)</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D25FB2" w:rsidP="00B53104">
            <w:pPr>
              <w:jc w:val="center"/>
              <w:rPr>
                <w:rFonts w:ascii="Arial" w:hAnsi="Arial" w:cs="Arial"/>
              </w:rPr>
            </w:pPr>
            <w:r>
              <w:rPr>
                <w:rFonts w:ascii="Arial" w:hAnsi="Arial" w:cs="Arial"/>
              </w:rPr>
              <w:t>48-180</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D25FB2" w:rsidP="00B53104">
            <w:pPr>
              <w:jc w:val="center"/>
              <w:rPr>
                <w:rFonts w:ascii="Arial" w:hAnsi="Arial" w:cs="Arial"/>
              </w:rPr>
            </w:pPr>
            <w:r>
              <w:rPr>
                <w:rFonts w:ascii="Arial" w:hAnsi="Arial" w:cs="Arial"/>
              </w:rPr>
              <w:t>N/D</w:t>
            </w:r>
          </w:p>
        </w:tc>
      </w:tr>
      <w:tr w:rsidR="00027B6A" w:rsidTr="00D61465">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vAlign w:val="center"/>
          </w:tcPr>
          <w:p w:rsidR="0098266B" w:rsidRDefault="00D25FB2" w:rsidP="0050703B">
            <w:pPr>
              <w:jc w:val="center"/>
              <w:rPr>
                <w:rFonts w:ascii="Arial" w:hAnsi="Arial" w:cs="Arial"/>
              </w:rPr>
            </w:pPr>
            <w:r>
              <w:rPr>
                <w:rFonts w:ascii="Arial" w:hAnsi="Arial" w:cs="Arial"/>
              </w:rPr>
              <w:t>N/D</w:t>
            </w:r>
            <w:r w:rsidR="00007E36"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D25FB2" w:rsidP="00B53104">
            <w:pPr>
              <w:jc w:val="center"/>
              <w:rPr>
                <w:rFonts w:ascii="Arial" w:hAnsi="Arial" w:cs="Arial"/>
              </w:rPr>
            </w:pPr>
            <w:r>
              <w:rPr>
                <w:rFonts w:ascii="Arial" w:hAnsi="Arial" w:cs="Arial"/>
              </w:rPr>
              <w:t>N/D</w:t>
            </w:r>
            <w:r w:rsidR="0050703B">
              <w:rPr>
                <w:rFonts w:ascii="Arial" w:hAnsi="Arial" w:cs="Arial"/>
              </w:rPr>
              <w:t xml:space="preserve"> </w:t>
            </w:r>
            <w:r w:rsidR="00DB3CE2"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D25FB2" w:rsidP="00B53104">
            <w:pPr>
              <w:jc w:val="center"/>
              <w:rPr>
                <w:rFonts w:ascii="Arial" w:hAnsi="Arial" w:cs="Arial"/>
              </w:rPr>
            </w:pPr>
            <w:r>
              <w:rPr>
                <w:rFonts w:ascii="Arial" w:hAnsi="Arial" w:cs="Arial"/>
              </w:rPr>
              <w:t>0.8</w:t>
            </w:r>
            <w:r w:rsidR="0001010D">
              <w:rPr>
                <w:rFonts w:ascii="Arial" w:hAnsi="Arial" w:cs="Arial"/>
              </w:rPr>
              <w:t>5</w:t>
            </w:r>
            <w:r>
              <w:rPr>
                <w:rFonts w:ascii="Arial" w:hAnsi="Arial" w:cs="Arial"/>
              </w:rPr>
              <w:t>0</w:t>
            </w:r>
            <w:r w:rsidR="0001010D">
              <w:rPr>
                <w:rFonts w:ascii="Arial" w:hAnsi="Arial" w:cs="Arial"/>
              </w:rPr>
              <w:t>-0.86</w:t>
            </w:r>
            <w:r w:rsidR="00CA138F">
              <w:rPr>
                <w:rFonts w:ascii="Arial" w:hAnsi="Arial" w:cs="Arial"/>
              </w:rPr>
              <w:t>0</w:t>
            </w:r>
            <w:r w:rsidR="00DB3CE2"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01010D" w:rsidP="00B53104">
            <w:pPr>
              <w:jc w:val="center"/>
              <w:rPr>
                <w:rFonts w:ascii="Arial" w:hAnsi="Arial" w:cs="Arial"/>
              </w:rPr>
            </w:pPr>
            <w:r>
              <w:rPr>
                <w:rFonts w:ascii="Arial" w:hAnsi="Arial" w:cs="Arial"/>
              </w:rPr>
              <w:t>En función a la mezcla</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8E48F1">
              <w:rPr>
                <w:rFonts w:ascii="Arial" w:hAnsi="Arial" w:cs="Arial"/>
              </w:rPr>
              <w:t>.</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Color:</w:t>
            </w:r>
          </w:p>
        </w:tc>
        <w:tc>
          <w:tcPr>
            <w:tcW w:w="4491" w:type="dxa"/>
            <w:gridSpan w:val="2"/>
          </w:tcPr>
          <w:p w:rsidR="006A4EB6" w:rsidRDefault="0001010D" w:rsidP="00C414F7">
            <w:pPr>
              <w:jc w:val="center"/>
              <w:rPr>
                <w:rFonts w:ascii="Arial" w:hAnsi="Arial" w:cs="Arial"/>
              </w:rPr>
            </w:pPr>
            <w:r>
              <w:rPr>
                <w:rFonts w:ascii="Arial" w:hAnsi="Arial" w:cs="Arial"/>
              </w:rPr>
              <w:t>Incoloro</w:t>
            </w:r>
            <w:r w:rsidR="000F62C2">
              <w:rPr>
                <w:rFonts w:ascii="Arial" w:hAnsi="Arial" w:cs="Arial"/>
              </w:rPr>
              <w:t>.</w:t>
            </w:r>
          </w:p>
        </w:tc>
      </w:tr>
      <w:tr w:rsidR="006A4EB6" w:rsidTr="00C414F7">
        <w:tblPrEx>
          <w:shd w:val="clear" w:color="auto" w:fill="auto"/>
        </w:tblPrEx>
        <w:tc>
          <w:tcPr>
            <w:tcW w:w="4489" w:type="dxa"/>
            <w:vAlign w:val="center"/>
          </w:tcPr>
          <w:p w:rsidR="006A4EB6" w:rsidRDefault="006A4EB6" w:rsidP="00C414F7">
            <w:pPr>
              <w:rPr>
                <w:rFonts w:ascii="Arial" w:hAnsi="Arial" w:cs="Arial"/>
              </w:rPr>
            </w:pPr>
            <w:r>
              <w:rPr>
                <w:rFonts w:ascii="Arial" w:hAnsi="Arial" w:cs="Arial"/>
              </w:rPr>
              <w:t>Olor:</w:t>
            </w:r>
          </w:p>
        </w:tc>
        <w:tc>
          <w:tcPr>
            <w:tcW w:w="4491" w:type="dxa"/>
            <w:gridSpan w:val="2"/>
          </w:tcPr>
          <w:p w:rsidR="006A4EB6" w:rsidRDefault="0001010D" w:rsidP="00C414F7">
            <w:pPr>
              <w:jc w:val="center"/>
              <w:rPr>
                <w:rFonts w:ascii="Arial" w:hAnsi="Arial" w:cs="Arial"/>
              </w:rPr>
            </w:pPr>
            <w:r>
              <w:rPr>
                <w:rFonts w:ascii="Arial" w:hAnsi="Arial" w:cs="Arial"/>
              </w:rPr>
              <w:t>Característica</w:t>
            </w:r>
            <w:r w:rsidR="008E48F1">
              <w:rPr>
                <w:rFonts w:ascii="Arial" w:hAnsi="Arial" w:cs="Arial"/>
              </w:rPr>
              <w:t>.</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01010D" w:rsidP="00983141">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D25FB2" w:rsidP="00B53104">
            <w:pPr>
              <w:jc w:val="center"/>
              <w:rPr>
                <w:rFonts w:ascii="Arial" w:hAnsi="Arial" w:cs="Arial"/>
              </w:rPr>
            </w:pPr>
            <w:r>
              <w:rPr>
                <w:rFonts w:ascii="Arial" w:hAnsi="Arial" w:cs="Arial"/>
              </w:rPr>
              <w:t>5%</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01010D" w:rsidP="00B53104">
            <w:pPr>
              <w:jc w:val="center"/>
              <w:rPr>
                <w:rFonts w:ascii="Arial" w:hAnsi="Arial" w:cs="Arial"/>
              </w:rPr>
            </w:pPr>
            <w:r>
              <w:rPr>
                <w:rFonts w:ascii="Arial" w:hAnsi="Arial" w:cs="Arial"/>
              </w:rPr>
              <w:t>N</w:t>
            </w:r>
            <w:r w:rsidR="00D25FB2">
              <w:rPr>
                <w:rFonts w:ascii="Arial" w:hAnsi="Arial" w:cs="Arial"/>
              </w:rPr>
              <w:t>/</w:t>
            </w:r>
            <w:r>
              <w:rPr>
                <w:rFonts w:ascii="Arial" w:hAnsi="Arial" w:cs="Arial"/>
              </w:rPr>
              <w:t>D</w:t>
            </w:r>
            <w:r w:rsidR="00EC31DB">
              <w:rPr>
                <w:rFonts w:ascii="Arial" w:hAnsi="Arial" w:cs="Arial"/>
              </w:rPr>
              <w:t xml:space="preserve"> </w:t>
            </w:r>
            <w:r w:rsidR="00A86D17" w:rsidRPr="00AC79CE">
              <w:rPr>
                <w:rFonts w:ascii="Arial" w:hAnsi="Arial" w:cs="Arial"/>
              </w:rPr>
              <w:t>ºC</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252387" w:rsidP="00B53104">
            <w:pPr>
              <w:jc w:val="center"/>
              <w:rPr>
                <w:rFonts w:ascii="Arial" w:hAnsi="Arial" w:cs="Arial"/>
              </w:rPr>
            </w:pPr>
            <w:r>
              <w:rPr>
                <w:rFonts w:ascii="Arial" w:hAnsi="Arial" w:cs="Arial"/>
              </w:rPr>
              <w:t>100</w:t>
            </w:r>
          </w:p>
        </w:tc>
      </w:tr>
      <w:tr w:rsidR="00D90F7E" w:rsidTr="00C414F7">
        <w:tblPrEx>
          <w:shd w:val="clear" w:color="auto" w:fill="auto"/>
        </w:tblPrEx>
        <w:tc>
          <w:tcPr>
            <w:tcW w:w="4489"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2245" w:type="dxa"/>
          </w:tcPr>
          <w:p w:rsidR="00D90F7E" w:rsidRDefault="00D90F7E" w:rsidP="00C414F7">
            <w:pPr>
              <w:jc w:val="center"/>
              <w:rPr>
                <w:rFonts w:ascii="Arial" w:hAnsi="Arial" w:cs="Arial"/>
              </w:rPr>
            </w:pPr>
            <w:r>
              <w:rPr>
                <w:rFonts w:ascii="Arial" w:hAnsi="Arial" w:cs="Arial"/>
              </w:rPr>
              <w:t>Límite inferior:</w:t>
            </w:r>
          </w:p>
          <w:p w:rsidR="00D90F7E" w:rsidRDefault="00D90F7E" w:rsidP="00C414F7">
            <w:pPr>
              <w:jc w:val="center"/>
              <w:rPr>
                <w:rFonts w:ascii="Arial" w:hAnsi="Arial" w:cs="Arial"/>
              </w:rPr>
            </w:pPr>
          </w:p>
        </w:tc>
        <w:tc>
          <w:tcPr>
            <w:tcW w:w="2246" w:type="dxa"/>
          </w:tcPr>
          <w:p w:rsidR="00D90F7E" w:rsidRDefault="00D90F7E" w:rsidP="00C414F7">
            <w:pPr>
              <w:jc w:val="center"/>
              <w:rPr>
                <w:rFonts w:ascii="Arial" w:hAnsi="Arial" w:cs="Arial"/>
              </w:rPr>
            </w:pPr>
            <w:r>
              <w:rPr>
                <w:rFonts w:ascii="Arial" w:hAnsi="Arial" w:cs="Arial"/>
              </w:rPr>
              <w:t>Límite superior:</w:t>
            </w:r>
          </w:p>
          <w:p w:rsidR="00D90F7E" w:rsidRDefault="00D90F7E" w:rsidP="00C414F7">
            <w:pPr>
              <w:jc w:val="center"/>
              <w:rPr>
                <w:rFonts w:ascii="Arial" w:hAnsi="Arial" w:cs="Arial"/>
              </w:rPr>
            </w:pPr>
          </w:p>
        </w:tc>
      </w:tr>
    </w:tbl>
    <w:p w:rsidR="00FB60BA" w:rsidRDefault="00FB60BA"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93E7D" w:rsidP="00B93396">
            <w:pPr>
              <w:jc w:val="both"/>
              <w:rPr>
                <w:rFonts w:ascii="Arial" w:hAnsi="Arial" w:cs="Arial"/>
              </w:rPr>
            </w:pPr>
            <w:r>
              <w:rPr>
                <w:rFonts w:ascii="Arial" w:hAnsi="Arial" w:cs="Arial"/>
              </w:rPr>
              <w:t>Bióxido</w:t>
            </w:r>
            <w:r w:rsidR="0001010D">
              <w:rPr>
                <w:rFonts w:ascii="Arial" w:hAnsi="Arial" w:cs="Arial"/>
              </w:rPr>
              <w:t xml:space="preserve"> de carbono, polvo seco, espuma química AFFF 3%, agua pulverizada en forma de niebla, el agua puede ser inefectiva</w:t>
            </w:r>
            <w:r w:rsidR="00070207">
              <w:rPr>
                <w:rFonts w:ascii="Arial" w:hAnsi="Arial" w:cs="Arial"/>
              </w:rPr>
              <w:t>.</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w:t>
            </w:r>
            <w:r w:rsidR="00D12D82">
              <w:rPr>
                <w:rFonts w:ascii="Arial" w:hAnsi="Arial" w:cs="Arial"/>
              </w:rPr>
              <w:lastRenderedPageBreak/>
              <w:t xml:space="preserve">efectivo </w:t>
            </w:r>
            <w:r w:rsidR="00D67648">
              <w:rPr>
                <w:rFonts w:ascii="Arial" w:hAnsi="Arial" w:cs="Arial"/>
              </w:rPr>
              <w:t>y recomendable para la 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AC79CE" w:rsidRDefault="00AC79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CE2C0E" w:rsidRDefault="00CE2C0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0F62C2" w:rsidP="00E960D7">
            <w:pPr>
              <w:jc w:val="center"/>
              <w:rPr>
                <w:rFonts w:ascii="Arial" w:hAnsi="Arial" w:cs="Arial"/>
              </w:rPr>
            </w:pPr>
            <w:r>
              <w:rPr>
                <w:rFonts w:ascii="Arial" w:hAnsi="Arial" w:cs="Arial"/>
              </w:rPr>
              <w:t>N</w:t>
            </w:r>
            <w:r w:rsidR="00983141">
              <w:rPr>
                <w:rFonts w:ascii="Arial" w:hAnsi="Arial" w:cs="Arial"/>
              </w:rPr>
              <w:t>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0F62C2" w:rsidP="00E960D7">
            <w:pPr>
              <w:jc w:val="center"/>
              <w:rPr>
                <w:rFonts w:ascii="Arial" w:hAnsi="Arial" w:cs="Arial"/>
              </w:rPr>
            </w:pPr>
            <w:r>
              <w:rPr>
                <w:rFonts w:ascii="Arial" w:hAnsi="Arial" w:cs="Arial"/>
              </w:rPr>
              <w:t>N</w:t>
            </w:r>
            <w:r w:rsidR="00983141">
              <w:rPr>
                <w:rFonts w:ascii="Arial" w:hAnsi="Arial" w:cs="Arial"/>
              </w:rPr>
              <w:t>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EC31DB">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49023F">
              <w:rPr>
                <w:rFonts w:ascii="Arial" w:hAnsi="Arial" w:cs="Arial"/>
              </w:rPr>
              <w:t xml:space="preserve"> 0.5 a 5 g/kg oral en rata</w:t>
            </w:r>
            <w:r w:rsidR="000F62C2">
              <w:rPr>
                <w:rFonts w:ascii="Arial" w:hAnsi="Arial" w:cs="Arial"/>
              </w:rPr>
              <w:t>.</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 xml:space="preserve">Enjuagar con abundante agua al menos </w:t>
            </w:r>
            <w:r>
              <w:rPr>
                <w:rFonts w:ascii="Arial" w:hAnsi="Arial" w:cs="Arial"/>
              </w:rPr>
              <w:lastRenderedPageBreak/>
              <w:t>por 15 min, levantando los 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lastRenderedPageBreak/>
              <w:t>Contacto con la piel:</w:t>
            </w:r>
          </w:p>
        </w:tc>
        <w:tc>
          <w:tcPr>
            <w:tcW w:w="4550" w:type="dxa"/>
            <w:gridSpan w:val="2"/>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Trasladar a la victima a una zona con aire fresco. Si la respiración se dificulta administrar oxigeno, si se detiene proporcionar respiración de boca a 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C414F7">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B97506">
            <w:pPr>
              <w:jc w:val="both"/>
              <w:rPr>
                <w:rFonts w:ascii="Arial" w:hAnsi="Arial" w:cs="Arial"/>
              </w:rPr>
            </w:pPr>
            <w:r>
              <w:rPr>
                <w:rFonts w:ascii="Arial" w:hAnsi="Arial" w:cs="Arial"/>
              </w:rPr>
              <w:t>Clase</w:t>
            </w:r>
            <w:r w:rsidR="0049023F">
              <w:rPr>
                <w:rFonts w:ascii="Arial" w:hAnsi="Arial" w:cs="Arial"/>
              </w:rPr>
              <w:t xml:space="preserve"> B: Anteojos de seguridad, guantes</w:t>
            </w:r>
            <w:r w:rsidR="00645FB1">
              <w:rPr>
                <w:rFonts w:ascii="Arial" w:hAnsi="Arial" w:cs="Arial"/>
              </w:rPr>
              <w:t>.</w:t>
            </w:r>
          </w:p>
        </w:tc>
      </w:tr>
    </w:tbl>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C14DBD" w:rsidP="0049023F">
            <w:pPr>
              <w:jc w:val="both"/>
              <w:rPr>
                <w:rFonts w:ascii="Arial" w:hAnsi="Arial" w:cs="Arial"/>
              </w:rPr>
            </w:pPr>
            <w:r>
              <w:rPr>
                <w:rFonts w:ascii="Arial" w:hAnsi="Arial" w:cs="Arial"/>
              </w:rPr>
              <w:t>La</w:t>
            </w:r>
            <w:r w:rsidR="005F2607">
              <w:rPr>
                <w:rFonts w:ascii="Arial" w:hAnsi="Arial" w:cs="Arial"/>
              </w:rPr>
              <w:t xml:space="preserve"> Nor</w:t>
            </w:r>
            <w:r w:rsidR="00F82EE2">
              <w:rPr>
                <w:rFonts w:ascii="Arial" w:hAnsi="Arial" w:cs="Arial"/>
              </w:rPr>
              <w:t>ma Oficial Mexicana NOM-002-SCT</w:t>
            </w:r>
            <w:r w:rsidR="006460A6">
              <w:rPr>
                <w:rFonts w:ascii="Arial" w:hAnsi="Arial" w:cs="Arial"/>
              </w:rPr>
              <w:t>/2011</w:t>
            </w:r>
            <w:r w:rsidR="0049023F">
              <w:rPr>
                <w:rFonts w:ascii="Arial" w:hAnsi="Arial" w:cs="Arial"/>
              </w:rPr>
              <w:t xml:space="preserve"> no menciona al Thinner</w:t>
            </w:r>
            <w:r w:rsidR="00074F89">
              <w:rPr>
                <w:rFonts w:ascii="Arial" w:hAnsi="Arial" w:cs="Arial"/>
              </w:rPr>
              <w:t xml:space="preserve"> Acrílico</w:t>
            </w:r>
            <w:r w:rsidR="006D4AE9">
              <w:rPr>
                <w:rFonts w:ascii="Arial" w:hAnsi="Arial" w:cs="Arial"/>
              </w:rPr>
              <w:t xml:space="preserve"> </w:t>
            </w:r>
            <w:r w:rsidR="0049023F">
              <w:rPr>
                <w:rFonts w:ascii="Arial" w:hAnsi="Arial" w:cs="Arial"/>
              </w:rPr>
              <w:t xml:space="preserve"> como tal sin embargo está considerada como liquido inflamable </w:t>
            </w:r>
            <w:r w:rsidR="006D4AE9">
              <w:rPr>
                <w:rFonts w:ascii="Arial" w:hAnsi="Arial" w:cs="Arial"/>
              </w:rPr>
              <w:t>N.O.E.M</w:t>
            </w:r>
            <w:r w:rsidR="0049023F">
              <w:rPr>
                <w:rFonts w:ascii="Arial" w:hAnsi="Arial" w:cs="Arial"/>
              </w:rPr>
              <w:t xml:space="preserve"> como sustancia peligrosa Clase 3, Numero UN 1263 o 1993</w:t>
            </w:r>
            <w:r w:rsidR="005F2607">
              <w:rPr>
                <w:rFonts w:ascii="Arial" w:hAnsi="Arial" w:cs="Arial"/>
              </w:rPr>
              <w:t>.</w:t>
            </w:r>
          </w:p>
        </w:tc>
      </w:tr>
      <w:tr w:rsidR="005F2607" w:rsidTr="008B7320">
        <w:tblPrEx>
          <w:shd w:val="clear" w:color="auto" w:fill="auto"/>
        </w:tblPrEx>
        <w:tc>
          <w:tcPr>
            <w:tcW w:w="8978" w:type="dxa"/>
          </w:tcPr>
          <w:p w:rsidR="005F2607" w:rsidRDefault="00402725" w:rsidP="00E3540A">
            <w:pPr>
              <w:jc w:val="both"/>
              <w:rPr>
                <w:rFonts w:ascii="Arial" w:hAnsi="Arial" w:cs="Arial"/>
              </w:rPr>
            </w:pPr>
            <w:r>
              <w:rPr>
                <w:rFonts w:ascii="Arial" w:hAnsi="Arial" w:cs="Arial"/>
              </w:rPr>
              <w:t>La Guía de Respuesta en caso</w:t>
            </w:r>
            <w:r w:rsidR="005F2607">
              <w:rPr>
                <w:rFonts w:ascii="Arial" w:hAnsi="Arial" w:cs="Arial"/>
              </w:rPr>
              <w:t xml:space="preserve"> de Emergencia</w:t>
            </w:r>
            <w:r>
              <w:rPr>
                <w:rFonts w:ascii="Arial" w:hAnsi="Arial" w:cs="Arial"/>
              </w:rPr>
              <w:t xml:space="preserve"> </w:t>
            </w:r>
            <w:r w:rsidR="003800BB">
              <w:rPr>
                <w:rFonts w:ascii="Arial" w:hAnsi="Arial" w:cs="Arial"/>
              </w:rPr>
              <w:t>para este producto es la No.</w:t>
            </w:r>
          </w:p>
        </w:tc>
      </w:tr>
      <w:tr w:rsidR="005F2607" w:rsidTr="008B7320">
        <w:tblPrEx>
          <w:shd w:val="clear" w:color="auto" w:fill="auto"/>
        </w:tblPrEx>
        <w:tc>
          <w:tcPr>
            <w:tcW w:w="8978" w:type="dxa"/>
          </w:tcPr>
          <w:p w:rsidR="005F2607" w:rsidRDefault="00E960D7" w:rsidP="00E3540A">
            <w:pPr>
              <w:jc w:val="both"/>
              <w:rPr>
                <w:rFonts w:ascii="Arial" w:hAnsi="Arial" w:cs="Arial"/>
              </w:rPr>
            </w:pPr>
            <w:r>
              <w:rPr>
                <w:rFonts w:ascii="Arial" w:hAnsi="Arial" w:cs="Arial"/>
              </w:rPr>
              <w:t>El expedid</w:t>
            </w:r>
            <w:r w:rsidR="005F2607">
              <w:rPr>
                <w:rFonts w:ascii="Arial" w:hAnsi="Arial" w:cs="Arial"/>
              </w:rPr>
              <w:t xml:space="preserve">or, el transportista y el destinatario deben de estar actualizados con los requisitos que señala el Reglamento para el Transporte Terrestre de Materiales y Residuos </w:t>
            </w:r>
            <w:r>
              <w:rPr>
                <w:rFonts w:ascii="Arial" w:hAnsi="Arial" w:cs="Arial"/>
              </w:rPr>
              <w:t>Peligrosos y la NOM-00</w:t>
            </w:r>
            <w:r w:rsidR="00F82EE2">
              <w:rPr>
                <w:rFonts w:ascii="Arial" w:hAnsi="Arial" w:cs="Arial"/>
              </w:rPr>
              <w:t>4-SCT</w:t>
            </w:r>
            <w:r w:rsidR="006460A6">
              <w:rPr>
                <w:rFonts w:ascii="Arial" w:hAnsi="Arial" w:cs="Arial"/>
              </w:rPr>
              <w:t>/2008</w:t>
            </w:r>
            <w:r w:rsidR="00292D61">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645FB1" w:rsidP="00E3540A">
            <w:pPr>
              <w:jc w:val="both"/>
              <w:rPr>
                <w:rFonts w:ascii="Arial" w:hAnsi="Arial" w:cs="Arial"/>
              </w:rPr>
            </w:pPr>
            <w:r>
              <w:rPr>
                <w:rFonts w:ascii="Arial" w:hAnsi="Arial" w:cs="Arial"/>
              </w:rPr>
              <w:t>Es responsabilidad del usuario conocer la Ley General del Equilibrio Ecológico y Protección al Ambiente, así como sus reglamentos y normas vigentes</w:t>
            </w:r>
            <w:r w:rsidR="00334CA0">
              <w:rPr>
                <w:rFonts w:ascii="Arial" w:hAnsi="Arial" w:cs="Arial"/>
              </w:rPr>
              <w:t>.</w:t>
            </w:r>
          </w:p>
        </w:tc>
      </w:tr>
      <w:tr w:rsidR="005F2607" w:rsidTr="008B7320">
        <w:tblPrEx>
          <w:shd w:val="clear" w:color="auto" w:fill="auto"/>
        </w:tblPrEx>
        <w:tc>
          <w:tcPr>
            <w:tcW w:w="8978" w:type="dxa"/>
          </w:tcPr>
          <w:p w:rsidR="005F2607" w:rsidRDefault="00334CA0"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530059" w:rsidP="00983141">
            <w:pPr>
              <w:jc w:val="both"/>
              <w:rPr>
                <w:rFonts w:ascii="Arial" w:hAnsi="Arial" w:cs="Arial"/>
              </w:rPr>
            </w:pPr>
            <w:r>
              <w:rPr>
                <w:rFonts w:ascii="Arial" w:hAnsi="Arial" w:cs="Arial"/>
              </w:rPr>
              <w:lastRenderedPageBreak/>
              <w:t>Si el producto es liberado en suelos, es susceptible de biodegradación por microorganismos, en agua se evapora y se degrada, el tiempo es variable. Si se libera a la atmósfera se mantiene en fase vapor, siendo degradada por la luz solar.</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334CA0" w:rsidRDefault="00334CA0"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CF0" w:rsidRDefault="00006CF0" w:rsidP="009F2938">
      <w:r>
        <w:separator/>
      </w:r>
    </w:p>
  </w:endnote>
  <w:endnote w:type="continuationSeparator" w:id="0">
    <w:p w:rsidR="00006CF0" w:rsidRDefault="00006CF0"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D44421" w:rsidRPr="00020007" w:rsidRDefault="00D44421" w:rsidP="00020007">
            <w:pPr>
              <w:pStyle w:val="Piedepgina"/>
              <w:rPr>
                <w:rFonts w:ascii="Arial" w:hAnsi="Arial" w:cs="Arial"/>
                <w:sz w:val="16"/>
                <w:szCs w:val="16"/>
              </w:rPr>
            </w:pPr>
          </w:p>
          <w:p w:rsidR="00D44421" w:rsidRPr="00D25FB2" w:rsidRDefault="00D25FB2" w:rsidP="00863E68">
            <w:pPr>
              <w:pStyle w:val="Piedepgina"/>
              <w:rPr>
                <w:rFonts w:ascii="Arial" w:hAnsi="Arial" w:cs="Arial"/>
                <w:sz w:val="16"/>
                <w:szCs w:val="16"/>
                <w:lang w:val="es-MX"/>
              </w:rPr>
            </w:pPr>
            <w:r w:rsidRPr="00D25FB2">
              <w:rPr>
                <w:rFonts w:ascii="Arial" w:hAnsi="Arial" w:cs="Arial"/>
                <w:sz w:val="16"/>
                <w:szCs w:val="16"/>
                <w:lang w:val="es-MX"/>
              </w:rPr>
              <w:t>MSDS  THINNER ACRILICO</w:t>
            </w:r>
            <w:r w:rsidR="00D44421" w:rsidRPr="00D25FB2">
              <w:rPr>
                <w:rFonts w:ascii="Arial" w:hAnsi="Arial" w:cs="Arial"/>
                <w:sz w:val="16"/>
                <w:szCs w:val="16"/>
                <w:lang w:val="es-MX"/>
              </w:rPr>
              <w:tab/>
              <w:t xml:space="preserve">Página </w:t>
            </w:r>
            <w:r w:rsidR="00380144" w:rsidRPr="00020007">
              <w:rPr>
                <w:rFonts w:ascii="Arial" w:hAnsi="Arial" w:cs="Arial"/>
                <w:sz w:val="16"/>
                <w:szCs w:val="16"/>
              </w:rPr>
              <w:fldChar w:fldCharType="begin"/>
            </w:r>
            <w:r w:rsidR="00D44421" w:rsidRPr="00D25FB2">
              <w:rPr>
                <w:rFonts w:ascii="Arial" w:hAnsi="Arial" w:cs="Arial"/>
                <w:sz w:val="16"/>
                <w:szCs w:val="16"/>
                <w:lang w:val="es-MX"/>
              </w:rPr>
              <w:instrText>PAGE</w:instrText>
            </w:r>
            <w:r w:rsidR="00380144" w:rsidRPr="00020007">
              <w:rPr>
                <w:rFonts w:ascii="Arial" w:hAnsi="Arial" w:cs="Arial"/>
                <w:sz w:val="16"/>
                <w:szCs w:val="16"/>
              </w:rPr>
              <w:fldChar w:fldCharType="separate"/>
            </w:r>
            <w:r w:rsidR="006460A6">
              <w:rPr>
                <w:rFonts w:ascii="Arial" w:hAnsi="Arial" w:cs="Arial"/>
                <w:noProof/>
                <w:sz w:val="16"/>
                <w:szCs w:val="16"/>
                <w:lang w:val="es-MX"/>
              </w:rPr>
              <w:t>4</w:t>
            </w:r>
            <w:r w:rsidR="00380144" w:rsidRPr="00020007">
              <w:rPr>
                <w:rFonts w:ascii="Arial" w:hAnsi="Arial" w:cs="Arial"/>
                <w:sz w:val="16"/>
                <w:szCs w:val="16"/>
              </w:rPr>
              <w:fldChar w:fldCharType="end"/>
            </w:r>
            <w:r w:rsidR="00D44421" w:rsidRPr="00D25FB2">
              <w:rPr>
                <w:rFonts w:ascii="Arial" w:hAnsi="Arial" w:cs="Arial"/>
                <w:sz w:val="16"/>
                <w:szCs w:val="16"/>
                <w:lang w:val="es-MX"/>
              </w:rPr>
              <w:t xml:space="preserve"> de </w:t>
            </w:r>
            <w:r w:rsidR="00380144" w:rsidRPr="00020007">
              <w:rPr>
                <w:rFonts w:ascii="Arial" w:hAnsi="Arial" w:cs="Arial"/>
                <w:sz w:val="16"/>
                <w:szCs w:val="16"/>
              </w:rPr>
              <w:fldChar w:fldCharType="begin"/>
            </w:r>
            <w:r w:rsidR="00D44421" w:rsidRPr="00D25FB2">
              <w:rPr>
                <w:rFonts w:ascii="Arial" w:hAnsi="Arial" w:cs="Arial"/>
                <w:sz w:val="16"/>
                <w:szCs w:val="16"/>
                <w:lang w:val="es-MX"/>
              </w:rPr>
              <w:instrText>NUMPAGES</w:instrText>
            </w:r>
            <w:r w:rsidR="00380144" w:rsidRPr="00020007">
              <w:rPr>
                <w:rFonts w:ascii="Arial" w:hAnsi="Arial" w:cs="Arial"/>
                <w:sz w:val="16"/>
                <w:szCs w:val="16"/>
              </w:rPr>
              <w:fldChar w:fldCharType="separate"/>
            </w:r>
            <w:r w:rsidR="006460A6">
              <w:rPr>
                <w:rFonts w:ascii="Arial" w:hAnsi="Arial" w:cs="Arial"/>
                <w:noProof/>
                <w:sz w:val="16"/>
                <w:szCs w:val="16"/>
                <w:lang w:val="es-MX"/>
              </w:rPr>
              <w:t>5</w:t>
            </w:r>
            <w:r w:rsidR="00380144" w:rsidRPr="00020007">
              <w:rPr>
                <w:rFonts w:ascii="Arial" w:hAnsi="Arial" w:cs="Arial"/>
                <w:sz w:val="16"/>
                <w:szCs w:val="16"/>
              </w:rPr>
              <w:fldChar w:fldCharType="end"/>
            </w:r>
          </w:p>
        </w:sdtContent>
      </w:sdt>
    </w:sdtContent>
  </w:sdt>
  <w:p w:rsidR="00D44421" w:rsidRPr="00D25FB2" w:rsidRDefault="00D44421">
    <w:pPr>
      <w:pStyle w:val="Piedepgina"/>
      <w:rPr>
        <w:rFonts w:ascii="Arial" w:hAnsi="Arial" w:cs="Arial"/>
        <w:sz w:val="16"/>
        <w:szCs w:val="16"/>
        <w:lang w:val="es-MX"/>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CF0" w:rsidRDefault="00006CF0" w:rsidP="009F2938">
      <w:r>
        <w:separator/>
      </w:r>
    </w:p>
  </w:footnote>
  <w:footnote w:type="continuationSeparator" w:id="0">
    <w:p w:rsidR="00006CF0" w:rsidRDefault="00006CF0"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421" w:rsidRDefault="00D44421" w:rsidP="000D0EB9"/>
  <w:p w:rsidR="00D44421" w:rsidRPr="009F2938" w:rsidRDefault="00D44421" w:rsidP="0096100C">
    <w:pPr>
      <w:pStyle w:val="Encabezado"/>
      <w:jc w:val="right"/>
      <w:rPr>
        <w:rFonts w:ascii="Arial" w:hAnsi="Arial" w:cs="Arial"/>
      </w:rPr>
    </w:pPr>
    <w:r w:rsidRPr="009F2938">
      <w:rPr>
        <w:rFonts w:ascii="Arial" w:hAnsi="Arial" w:cs="Arial"/>
      </w:rPr>
      <w:t>HOJA</w:t>
    </w:r>
    <w:r>
      <w:rPr>
        <w:rFonts w:ascii="Arial" w:hAnsi="Arial" w:cs="Arial"/>
      </w:rPr>
      <w:t xml:space="preserve"> DE DATOS </w:t>
    </w:r>
    <w:r w:rsidR="00D25FB2">
      <w:rPr>
        <w:rFonts w:ascii="Arial" w:hAnsi="Arial" w:cs="Arial"/>
      </w:rPr>
      <w:t>DE SEGURIDAD DE THINNER ACRILICO</w:t>
    </w:r>
  </w:p>
  <w:p w:rsidR="00D44421" w:rsidRDefault="00D4442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4818"/>
  </w:hdrShapeDefaults>
  <w:footnotePr>
    <w:footnote w:id="-1"/>
    <w:footnote w:id="0"/>
  </w:footnotePr>
  <w:endnotePr>
    <w:endnote w:id="-1"/>
    <w:endnote w:id="0"/>
  </w:endnotePr>
  <w:compat/>
  <w:rsids>
    <w:rsidRoot w:val="006A7B79"/>
    <w:rsid w:val="00006CF0"/>
    <w:rsid w:val="00007E36"/>
    <w:rsid w:val="0001010D"/>
    <w:rsid w:val="00020007"/>
    <w:rsid w:val="00027B6A"/>
    <w:rsid w:val="00030B65"/>
    <w:rsid w:val="000347D2"/>
    <w:rsid w:val="00035FDD"/>
    <w:rsid w:val="00036C3E"/>
    <w:rsid w:val="00056549"/>
    <w:rsid w:val="00070207"/>
    <w:rsid w:val="00074F89"/>
    <w:rsid w:val="00087AAB"/>
    <w:rsid w:val="0009397A"/>
    <w:rsid w:val="00093E7D"/>
    <w:rsid w:val="000B2408"/>
    <w:rsid w:val="000B6969"/>
    <w:rsid w:val="000D0EB9"/>
    <w:rsid w:val="000E7B98"/>
    <w:rsid w:val="000F62C2"/>
    <w:rsid w:val="00123C1D"/>
    <w:rsid w:val="00132AD6"/>
    <w:rsid w:val="00171123"/>
    <w:rsid w:val="00181BF0"/>
    <w:rsid w:val="00194108"/>
    <w:rsid w:val="001A662E"/>
    <w:rsid w:val="001E53F7"/>
    <w:rsid w:val="00233916"/>
    <w:rsid w:val="00252387"/>
    <w:rsid w:val="00292D61"/>
    <w:rsid w:val="00297BDA"/>
    <w:rsid w:val="00334CA0"/>
    <w:rsid w:val="003800BB"/>
    <w:rsid w:val="00380144"/>
    <w:rsid w:val="003E5C50"/>
    <w:rsid w:val="00402725"/>
    <w:rsid w:val="00411A7E"/>
    <w:rsid w:val="00455130"/>
    <w:rsid w:val="0049023F"/>
    <w:rsid w:val="004C7867"/>
    <w:rsid w:val="00500B71"/>
    <w:rsid w:val="0050703B"/>
    <w:rsid w:val="00515A3A"/>
    <w:rsid w:val="00530059"/>
    <w:rsid w:val="00531B77"/>
    <w:rsid w:val="00540AC2"/>
    <w:rsid w:val="0054635E"/>
    <w:rsid w:val="00574904"/>
    <w:rsid w:val="005A1BCA"/>
    <w:rsid w:val="005D037A"/>
    <w:rsid w:val="005D6953"/>
    <w:rsid w:val="005E5BD1"/>
    <w:rsid w:val="005F2607"/>
    <w:rsid w:val="00616521"/>
    <w:rsid w:val="0062119A"/>
    <w:rsid w:val="00645FB1"/>
    <w:rsid w:val="006460A6"/>
    <w:rsid w:val="00651BEF"/>
    <w:rsid w:val="006A4EB6"/>
    <w:rsid w:val="006A7B79"/>
    <w:rsid w:val="006D4AE9"/>
    <w:rsid w:val="0070627B"/>
    <w:rsid w:val="00710E59"/>
    <w:rsid w:val="00714A53"/>
    <w:rsid w:val="00757783"/>
    <w:rsid w:val="00773DF6"/>
    <w:rsid w:val="00775D53"/>
    <w:rsid w:val="0079028F"/>
    <w:rsid w:val="007F39AC"/>
    <w:rsid w:val="007F3B94"/>
    <w:rsid w:val="008008D4"/>
    <w:rsid w:val="008048C3"/>
    <w:rsid w:val="00833AB5"/>
    <w:rsid w:val="00860F6F"/>
    <w:rsid w:val="00860F79"/>
    <w:rsid w:val="008626B0"/>
    <w:rsid w:val="00863E68"/>
    <w:rsid w:val="0086709B"/>
    <w:rsid w:val="008B171C"/>
    <w:rsid w:val="008B7320"/>
    <w:rsid w:val="008E48F1"/>
    <w:rsid w:val="008E61DC"/>
    <w:rsid w:val="00914998"/>
    <w:rsid w:val="00940E67"/>
    <w:rsid w:val="0096100C"/>
    <w:rsid w:val="00966A79"/>
    <w:rsid w:val="0098266B"/>
    <w:rsid w:val="00983141"/>
    <w:rsid w:val="009A5A3A"/>
    <w:rsid w:val="009C0AFB"/>
    <w:rsid w:val="009C4632"/>
    <w:rsid w:val="009F2938"/>
    <w:rsid w:val="00A445D8"/>
    <w:rsid w:val="00A512F5"/>
    <w:rsid w:val="00A86D17"/>
    <w:rsid w:val="00AC79CE"/>
    <w:rsid w:val="00AF1133"/>
    <w:rsid w:val="00B53104"/>
    <w:rsid w:val="00B93396"/>
    <w:rsid w:val="00B97506"/>
    <w:rsid w:val="00BD0952"/>
    <w:rsid w:val="00C11340"/>
    <w:rsid w:val="00C14DBD"/>
    <w:rsid w:val="00C25EA7"/>
    <w:rsid w:val="00C30ED3"/>
    <w:rsid w:val="00C414F7"/>
    <w:rsid w:val="00C80B1B"/>
    <w:rsid w:val="00CA138F"/>
    <w:rsid w:val="00CA1FCE"/>
    <w:rsid w:val="00CC5BC1"/>
    <w:rsid w:val="00CE2C0E"/>
    <w:rsid w:val="00CE7B83"/>
    <w:rsid w:val="00D12D82"/>
    <w:rsid w:val="00D25FB2"/>
    <w:rsid w:val="00D333C7"/>
    <w:rsid w:val="00D44421"/>
    <w:rsid w:val="00D47F77"/>
    <w:rsid w:val="00D526F5"/>
    <w:rsid w:val="00D61465"/>
    <w:rsid w:val="00D67648"/>
    <w:rsid w:val="00D76830"/>
    <w:rsid w:val="00D83007"/>
    <w:rsid w:val="00D90F7E"/>
    <w:rsid w:val="00DB3589"/>
    <w:rsid w:val="00DB3CE2"/>
    <w:rsid w:val="00DD02BD"/>
    <w:rsid w:val="00DD0F1A"/>
    <w:rsid w:val="00E2624C"/>
    <w:rsid w:val="00E3540A"/>
    <w:rsid w:val="00E960D7"/>
    <w:rsid w:val="00EC31DB"/>
    <w:rsid w:val="00F173C3"/>
    <w:rsid w:val="00F2642D"/>
    <w:rsid w:val="00F35FD6"/>
    <w:rsid w:val="00F428FA"/>
    <w:rsid w:val="00F82EE2"/>
    <w:rsid w:val="00FB60BA"/>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2EF5-391D-4DE7-8F60-8211E3B7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1260</Words>
  <Characters>6936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6</cp:revision>
  <cp:lastPrinted>2011-11-11T17:13:00Z</cp:lastPrinted>
  <dcterms:created xsi:type="dcterms:W3CDTF">2012-09-12T21:41:00Z</dcterms:created>
  <dcterms:modified xsi:type="dcterms:W3CDTF">2017-06-29T23:06:00Z</dcterms:modified>
</cp:coreProperties>
</file>