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B4223E" w:rsidP="006A7B79">
            <w:pPr>
              <w:pStyle w:val="Prrafodelista"/>
              <w:ind w:left="0"/>
              <w:rPr>
                <w:rFonts w:ascii="Arial" w:hAnsi="Arial" w:cs="Arial"/>
              </w:rPr>
            </w:pPr>
            <w:r>
              <w:rPr>
                <w:rFonts w:ascii="Arial" w:hAnsi="Arial" w:cs="Arial"/>
              </w:rPr>
              <w:t>16 de octubre</w:t>
            </w:r>
            <w:r w:rsidR="00C25EA7" w:rsidRPr="00860F6F">
              <w:rPr>
                <w:rFonts w:ascii="Arial" w:hAnsi="Arial" w:cs="Arial"/>
              </w:rPr>
              <w:t xml:space="preserve"> de 201</w:t>
            </w:r>
            <w:r>
              <w:rPr>
                <w:rFonts w:ascii="Arial" w:hAnsi="Arial" w:cs="Arial"/>
              </w:rPr>
              <w:t>4</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963B96" w:rsidP="006A7B79">
            <w:pPr>
              <w:pStyle w:val="Prrafodelista"/>
              <w:ind w:left="0"/>
              <w:rPr>
                <w:rFonts w:ascii="Arial" w:hAnsi="Arial" w:cs="Arial"/>
              </w:rPr>
            </w:pPr>
            <w:r>
              <w:rPr>
                <w:rFonts w:ascii="Arial" w:hAnsi="Arial" w:cs="Arial"/>
              </w:rPr>
              <w:t>4 de enero</w:t>
            </w:r>
            <w:r w:rsidR="00E3540A">
              <w:rPr>
                <w:rFonts w:ascii="Arial" w:hAnsi="Arial" w:cs="Arial"/>
              </w:rPr>
              <w:t xml:space="preserve"> de 201</w:t>
            </w:r>
            <w:r w:rsidR="00CA6036">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CA6036">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CA6036">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B4223E">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DC4CB8"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121112" w:rsidP="00C25EA7">
            <w:pPr>
              <w:rPr>
                <w:rFonts w:ascii="Arial" w:hAnsi="Arial" w:cs="Arial"/>
              </w:rPr>
            </w:pPr>
            <w:r>
              <w:rPr>
                <w:rFonts w:ascii="Arial" w:hAnsi="Arial" w:cs="Arial"/>
              </w:rPr>
              <w:t>Mezcla de solventes.</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B4223E" w:rsidP="00C25EA7">
            <w:pPr>
              <w:rPr>
                <w:rFonts w:ascii="Arial" w:hAnsi="Arial" w:cs="Arial"/>
              </w:rPr>
            </w:pPr>
            <w:r>
              <w:rPr>
                <w:rFonts w:ascii="Arial" w:hAnsi="Arial" w:cs="Arial"/>
              </w:rPr>
              <w:t xml:space="preserve">Arbenol </w:t>
            </w:r>
            <w:r w:rsidR="00121112">
              <w:rPr>
                <w:rFonts w:ascii="Arial" w:hAnsi="Arial" w:cs="Arial"/>
              </w:rPr>
              <w:t>A</w:t>
            </w:r>
            <w:r>
              <w:rPr>
                <w:rFonts w:ascii="Arial" w:hAnsi="Arial" w:cs="Arial"/>
              </w:rPr>
              <w:t>/I</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1010D" w:rsidP="00C25EA7">
            <w:pPr>
              <w:rPr>
                <w:rFonts w:ascii="Arial" w:hAnsi="Arial" w:cs="Arial"/>
              </w:rPr>
            </w:pPr>
            <w:r>
              <w:rPr>
                <w:rFonts w:ascii="Arial" w:hAnsi="Arial" w:cs="Arial"/>
              </w:rPr>
              <w:t>Hidrocarburos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25EA7" w:rsidP="00C25EA7">
            <w:pPr>
              <w:rPr>
                <w:rFonts w:ascii="Arial" w:hAnsi="Arial" w:cs="Arial"/>
              </w:rPr>
            </w:pP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302DC9">
            <w:pPr>
              <w:ind w:left="708" w:hanging="708"/>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01010D">
              <w:rPr>
                <w:rFonts w:ascii="Arial" w:hAnsi="Arial" w:cs="Arial"/>
                <w:lang w:val="en-US"/>
              </w:rPr>
              <w:t>N</w:t>
            </w:r>
            <w:r w:rsidR="00983141">
              <w:rPr>
                <w:rFonts w:ascii="Arial" w:hAnsi="Arial" w:cs="Arial"/>
                <w:lang w:val="en-US"/>
              </w:rPr>
              <w:t>.</w:t>
            </w:r>
            <w:r w:rsidR="00302DC9">
              <w:rPr>
                <w:rFonts w:ascii="Arial" w:hAnsi="Arial" w:cs="Arial"/>
                <w:lang w:val="en-US"/>
              </w:rPr>
              <w:t>A.</w:t>
            </w:r>
          </w:p>
        </w:tc>
      </w:tr>
    </w:tbl>
    <w:p w:rsidR="00860F6F" w:rsidRPr="00CE7B83" w:rsidRDefault="00860F6F" w:rsidP="00C25EA7">
      <w:pPr>
        <w:rPr>
          <w:rFonts w:ascii="Arial" w:hAnsi="Arial" w:cs="Arial"/>
          <w:lang w:val="en-US"/>
        </w:rPr>
      </w:pPr>
    </w:p>
    <w:tbl>
      <w:tblPr>
        <w:tblStyle w:val="Tablaconcuadrcula"/>
        <w:tblW w:w="9889" w:type="dxa"/>
        <w:shd w:val="clear" w:color="auto" w:fill="B8CCE4" w:themeFill="accent1" w:themeFillTint="66"/>
        <w:tblLayout w:type="fixed"/>
        <w:tblLook w:val="04A0"/>
      </w:tblPr>
      <w:tblGrid>
        <w:gridCol w:w="1478"/>
        <w:gridCol w:w="964"/>
        <w:gridCol w:w="1311"/>
        <w:gridCol w:w="1033"/>
        <w:gridCol w:w="290"/>
        <w:gridCol w:w="986"/>
        <w:gridCol w:w="292"/>
        <w:gridCol w:w="1134"/>
        <w:gridCol w:w="1125"/>
        <w:gridCol w:w="149"/>
        <w:gridCol w:w="1127"/>
      </w:tblGrid>
      <w:tr w:rsidR="00CA138F" w:rsidRPr="00860F6F" w:rsidTr="001A662E">
        <w:tc>
          <w:tcPr>
            <w:tcW w:w="9889" w:type="dxa"/>
            <w:gridSpan w:val="11"/>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1A662E">
        <w:tblPrEx>
          <w:shd w:val="clear" w:color="auto" w:fill="auto"/>
        </w:tblPrEx>
        <w:tc>
          <w:tcPr>
            <w:tcW w:w="9889" w:type="dxa"/>
            <w:gridSpan w:val="11"/>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44421" w:rsidRPr="00860F6F" w:rsidTr="001A662E">
        <w:tblPrEx>
          <w:shd w:val="clear" w:color="auto" w:fill="auto"/>
        </w:tblPrEx>
        <w:tc>
          <w:tcPr>
            <w:tcW w:w="1478" w:type="dxa"/>
            <w:vAlign w:val="center"/>
          </w:tcPr>
          <w:p w:rsidR="00D44421" w:rsidRPr="00860F6F" w:rsidRDefault="00D44421" w:rsidP="00D44421">
            <w:pPr>
              <w:jc w:val="center"/>
              <w:rPr>
                <w:rFonts w:ascii="Arial" w:hAnsi="Arial" w:cs="Arial"/>
              </w:rPr>
            </w:pPr>
            <w:r>
              <w:rPr>
                <w:rFonts w:ascii="Arial" w:hAnsi="Arial" w:cs="Arial"/>
              </w:rPr>
              <w:t xml:space="preserve">COMP.           </w:t>
            </w:r>
          </w:p>
        </w:tc>
        <w:tc>
          <w:tcPr>
            <w:tcW w:w="964" w:type="dxa"/>
            <w:vAlign w:val="center"/>
          </w:tcPr>
          <w:p w:rsidR="00D44421" w:rsidRPr="00860F6F" w:rsidRDefault="00D44421" w:rsidP="00D44421">
            <w:pPr>
              <w:jc w:val="center"/>
              <w:rPr>
                <w:rFonts w:ascii="Arial" w:hAnsi="Arial" w:cs="Arial"/>
              </w:rPr>
            </w:pPr>
            <w:r>
              <w:rPr>
                <w:rFonts w:ascii="Arial" w:hAnsi="Arial" w:cs="Arial"/>
              </w:rPr>
              <w:t>%</w:t>
            </w:r>
          </w:p>
        </w:tc>
        <w:tc>
          <w:tcPr>
            <w:tcW w:w="1311" w:type="dxa"/>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033" w:type="dxa"/>
            <w:vAlign w:val="center"/>
          </w:tcPr>
          <w:p w:rsidR="00D44421" w:rsidRPr="00860F6F" w:rsidRDefault="00D44421" w:rsidP="00BD0952">
            <w:pPr>
              <w:jc w:val="center"/>
              <w:rPr>
                <w:rFonts w:ascii="Arial" w:hAnsi="Arial" w:cs="Arial"/>
              </w:rPr>
            </w:pPr>
            <w:r>
              <w:rPr>
                <w:rFonts w:ascii="Arial" w:hAnsi="Arial" w:cs="Arial"/>
              </w:rPr>
              <w:t>No. ONU</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LMPE-PPT</w:t>
            </w:r>
          </w:p>
        </w:tc>
        <w:tc>
          <w:tcPr>
            <w:tcW w:w="1426" w:type="dxa"/>
            <w:gridSpan w:val="2"/>
            <w:vAlign w:val="center"/>
          </w:tcPr>
          <w:p w:rsidR="00D44421" w:rsidRPr="00860F6F" w:rsidRDefault="00D44421" w:rsidP="00BD0952">
            <w:pPr>
              <w:jc w:val="center"/>
              <w:rPr>
                <w:rFonts w:ascii="Arial" w:hAnsi="Arial" w:cs="Arial"/>
              </w:rPr>
            </w:pPr>
            <w:r>
              <w:rPr>
                <w:rFonts w:ascii="Arial" w:hAnsi="Arial" w:cs="Arial"/>
              </w:rPr>
              <w:t>LMPE-CT</w:t>
            </w:r>
          </w:p>
        </w:tc>
        <w:tc>
          <w:tcPr>
            <w:tcW w:w="1125" w:type="dxa"/>
            <w:vAlign w:val="center"/>
          </w:tcPr>
          <w:p w:rsidR="00D44421" w:rsidRPr="00860F6F" w:rsidRDefault="00D44421" w:rsidP="00BD0952">
            <w:pPr>
              <w:jc w:val="center"/>
              <w:rPr>
                <w:rFonts w:ascii="Arial" w:hAnsi="Arial" w:cs="Arial"/>
              </w:rPr>
            </w:pPr>
            <w:r>
              <w:rPr>
                <w:rFonts w:ascii="Arial" w:hAnsi="Arial" w:cs="Arial"/>
              </w:rPr>
              <w:t>LMPE-P</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IPVS(IDHL)</w:t>
            </w:r>
          </w:p>
        </w:tc>
      </w:tr>
      <w:tr w:rsidR="00D44421" w:rsidRPr="00860F6F" w:rsidTr="001A662E">
        <w:tblPrEx>
          <w:shd w:val="clear" w:color="auto" w:fill="auto"/>
        </w:tblPrEx>
        <w:tc>
          <w:tcPr>
            <w:tcW w:w="1478" w:type="dxa"/>
            <w:vAlign w:val="center"/>
          </w:tcPr>
          <w:p w:rsidR="00D44421" w:rsidRPr="00860F6F" w:rsidRDefault="00D44421" w:rsidP="00D44421">
            <w:pPr>
              <w:rPr>
                <w:rFonts w:ascii="Arial" w:hAnsi="Arial" w:cs="Arial"/>
              </w:rPr>
            </w:pPr>
            <w:r>
              <w:rPr>
                <w:rFonts w:ascii="Arial" w:hAnsi="Arial" w:cs="Arial"/>
              </w:rPr>
              <w:t>Tolueno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Pr="00860F6F" w:rsidRDefault="00D44421" w:rsidP="008B171C">
            <w:pPr>
              <w:jc w:val="center"/>
              <w:rPr>
                <w:rFonts w:ascii="Arial" w:hAnsi="Arial" w:cs="Arial"/>
              </w:rPr>
            </w:pPr>
            <w:r>
              <w:rPr>
                <w:rFonts w:ascii="Arial" w:hAnsi="Arial" w:cs="Arial"/>
              </w:rPr>
              <w:t>108-88-3</w:t>
            </w:r>
          </w:p>
        </w:tc>
        <w:tc>
          <w:tcPr>
            <w:tcW w:w="1033" w:type="dxa"/>
            <w:vAlign w:val="center"/>
          </w:tcPr>
          <w:p w:rsidR="00D44421" w:rsidRPr="00860F6F" w:rsidRDefault="00D44421" w:rsidP="008B171C">
            <w:pPr>
              <w:jc w:val="center"/>
              <w:rPr>
                <w:rFonts w:ascii="Arial" w:hAnsi="Arial" w:cs="Arial"/>
              </w:rPr>
            </w:pPr>
            <w:r>
              <w:rPr>
                <w:rFonts w:ascii="Arial" w:hAnsi="Arial" w:cs="Arial"/>
              </w:rPr>
              <w:t>1294</w:t>
            </w:r>
          </w:p>
        </w:tc>
        <w:tc>
          <w:tcPr>
            <w:tcW w:w="1276" w:type="dxa"/>
            <w:gridSpan w:val="2"/>
            <w:vAlign w:val="center"/>
          </w:tcPr>
          <w:p w:rsidR="00D44421" w:rsidRPr="00860F6F" w:rsidRDefault="00D44421" w:rsidP="008B171C">
            <w:pPr>
              <w:jc w:val="center"/>
              <w:rPr>
                <w:rFonts w:ascii="Arial" w:hAnsi="Arial" w:cs="Arial"/>
              </w:rPr>
            </w:pPr>
            <w:r>
              <w:rPr>
                <w:rFonts w:ascii="Arial" w:hAnsi="Arial" w:cs="Arial"/>
              </w:rPr>
              <w:t>100 ppm</w:t>
            </w:r>
          </w:p>
        </w:tc>
        <w:tc>
          <w:tcPr>
            <w:tcW w:w="1426" w:type="dxa"/>
            <w:gridSpan w:val="2"/>
            <w:vAlign w:val="center"/>
          </w:tcPr>
          <w:p w:rsidR="00D44421" w:rsidRPr="00860F6F" w:rsidRDefault="00D44421" w:rsidP="003800BB">
            <w:pPr>
              <w:jc w:val="center"/>
              <w:rPr>
                <w:rFonts w:ascii="Arial" w:hAnsi="Arial" w:cs="Arial"/>
              </w:rPr>
            </w:pPr>
            <w:r>
              <w:rPr>
                <w:rFonts w:ascii="Arial" w:hAnsi="Arial" w:cs="Arial"/>
              </w:rPr>
              <w:t>150 ppm</w:t>
            </w:r>
          </w:p>
        </w:tc>
        <w:tc>
          <w:tcPr>
            <w:tcW w:w="1125" w:type="dxa"/>
            <w:vAlign w:val="center"/>
          </w:tcPr>
          <w:p w:rsidR="00D44421" w:rsidRPr="00860F6F"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Pr="00860F6F" w:rsidRDefault="00D44421" w:rsidP="0009397A">
            <w:pPr>
              <w:jc w:val="center"/>
              <w:rPr>
                <w:rFonts w:ascii="Arial" w:hAnsi="Arial" w:cs="Arial"/>
              </w:rPr>
            </w:pPr>
            <w:r>
              <w:rPr>
                <w:rFonts w:ascii="Arial" w:hAnsi="Arial" w:cs="Arial"/>
              </w:rPr>
              <w:t>500 ppm</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Cetonas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B4223E" w:rsidRPr="00860F6F" w:rsidTr="001A662E">
        <w:tblPrEx>
          <w:shd w:val="clear" w:color="auto" w:fill="auto"/>
        </w:tblPrEx>
        <w:tc>
          <w:tcPr>
            <w:tcW w:w="1478" w:type="dxa"/>
            <w:vAlign w:val="center"/>
          </w:tcPr>
          <w:p w:rsidR="00B4223E" w:rsidRDefault="00B4223E" w:rsidP="00D44421">
            <w:pPr>
              <w:rPr>
                <w:rFonts w:ascii="Arial" w:hAnsi="Arial" w:cs="Arial"/>
              </w:rPr>
            </w:pPr>
            <w:r>
              <w:rPr>
                <w:rFonts w:ascii="Arial" w:hAnsi="Arial" w:cs="Arial"/>
              </w:rPr>
              <w:t>Butil cellosolve</w:t>
            </w:r>
          </w:p>
        </w:tc>
        <w:tc>
          <w:tcPr>
            <w:tcW w:w="964" w:type="dxa"/>
            <w:vAlign w:val="center"/>
          </w:tcPr>
          <w:p w:rsidR="00B4223E" w:rsidRDefault="00B4223E" w:rsidP="00983141">
            <w:pPr>
              <w:jc w:val="center"/>
              <w:rPr>
                <w:rFonts w:ascii="Arial" w:hAnsi="Arial" w:cs="Arial"/>
              </w:rPr>
            </w:pPr>
            <w:r>
              <w:rPr>
                <w:rFonts w:ascii="Arial" w:hAnsi="Arial" w:cs="Arial"/>
              </w:rPr>
              <w:t>5-10</w:t>
            </w:r>
          </w:p>
        </w:tc>
        <w:tc>
          <w:tcPr>
            <w:tcW w:w="1311" w:type="dxa"/>
            <w:vAlign w:val="center"/>
          </w:tcPr>
          <w:p w:rsidR="00B4223E" w:rsidRDefault="0069005C" w:rsidP="008B171C">
            <w:pPr>
              <w:jc w:val="center"/>
              <w:rPr>
                <w:rFonts w:ascii="Arial" w:hAnsi="Arial" w:cs="Arial"/>
              </w:rPr>
            </w:pPr>
            <w:r>
              <w:rPr>
                <w:rFonts w:ascii="Arial" w:hAnsi="Arial" w:cs="Arial"/>
              </w:rPr>
              <w:t>111-76-2</w:t>
            </w:r>
          </w:p>
        </w:tc>
        <w:tc>
          <w:tcPr>
            <w:tcW w:w="1033" w:type="dxa"/>
            <w:vAlign w:val="center"/>
          </w:tcPr>
          <w:p w:rsidR="00B4223E" w:rsidRDefault="0069005C" w:rsidP="008B171C">
            <w:pPr>
              <w:jc w:val="center"/>
              <w:rPr>
                <w:rFonts w:ascii="Arial" w:hAnsi="Arial" w:cs="Arial"/>
              </w:rPr>
            </w:pPr>
            <w:r>
              <w:rPr>
                <w:rFonts w:ascii="Arial" w:hAnsi="Arial" w:cs="Arial"/>
              </w:rPr>
              <w:t>2369</w:t>
            </w:r>
          </w:p>
        </w:tc>
        <w:tc>
          <w:tcPr>
            <w:tcW w:w="1276" w:type="dxa"/>
            <w:gridSpan w:val="2"/>
            <w:vAlign w:val="center"/>
          </w:tcPr>
          <w:p w:rsidR="00B4223E" w:rsidRDefault="0069005C" w:rsidP="008B171C">
            <w:pPr>
              <w:jc w:val="center"/>
              <w:rPr>
                <w:rFonts w:ascii="Arial" w:hAnsi="Arial" w:cs="Arial"/>
              </w:rPr>
            </w:pPr>
            <w:r>
              <w:rPr>
                <w:rFonts w:ascii="Arial" w:hAnsi="Arial" w:cs="Arial"/>
              </w:rPr>
              <w:t>ND</w:t>
            </w:r>
          </w:p>
        </w:tc>
        <w:tc>
          <w:tcPr>
            <w:tcW w:w="1426" w:type="dxa"/>
            <w:gridSpan w:val="2"/>
            <w:vAlign w:val="center"/>
          </w:tcPr>
          <w:p w:rsidR="00B4223E" w:rsidRDefault="0069005C" w:rsidP="003800BB">
            <w:pPr>
              <w:jc w:val="center"/>
              <w:rPr>
                <w:rFonts w:ascii="Arial" w:hAnsi="Arial" w:cs="Arial"/>
              </w:rPr>
            </w:pPr>
            <w:r>
              <w:rPr>
                <w:rFonts w:ascii="Arial" w:hAnsi="Arial" w:cs="Arial"/>
              </w:rPr>
              <w:t>ND</w:t>
            </w:r>
          </w:p>
        </w:tc>
        <w:tc>
          <w:tcPr>
            <w:tcW w:w="1125" w:type="dxa"/>
            <w:vAlign w:val="center"/>
          </w:tcPr>
          <w:p w:rsidR="00B4223E" w:rsidRDefault="0069005C" w:rsidP="008B171C">
            <w:pPr>
              <w:jc w:val="center"/>
              <w:rPr>
                <w:rFonts w:ascii="Arial" w:hAnsi="Arial" w:cs="Arial"/>
              </w:rPr>
            </w:pPr>
            <w:r>
              <w:rPr>
                <w:rFonts w:ascii="Arial" w:hAnsi="Arial" w:cs="Arial"/>
              </w:rPr>
              <w:t>ND</w:t>
            </w:r>
          </w:p>
        </w:tc>
        <w:tc>
          <w:tcPr>
            <w:tcW w:w="1276" w:type="dxa"/>
            <w:gridSpan w:val="2"/>
            <w:vAlign w:val="center"/>
          </w:tcPr>
          <w:p w:rsidR="00B4223E" w:rsidRDefault="0069005C"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Esteres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Hexano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Default="00D44421" w:rsidP="008B171C">
            <w:pPr>
              <w:jc w:val="center"/>
              <w:rPr>
                <w:rFonts w:ascii="Arial" w:hAnsi="Arial" w:cs="Arial"/>
              </w:rPr>
            </w:pPr>
            <w:r>
              <w:rPr>
                <w:rFonts w:ascii="Arial" w:hAnsi="Arial" w:cs="Arial"/>
              </w:rPr>
              <w:t>110-54-3</w:t>
            </w:r>
          </w:p>
        </w:tc>
        <w:tc>
          <w:tcPr>
            <w:tcW w:w="1033" w:type="dxa"/>
            <w:vAlign w:val="center"/>
          </w:tcPr>
          <w:p w:rsidR="00D44421" w:rsidRDefault="00D44421" w:rsidP="008B171C">
            <w:pPr>
              <w:jc w:val="center"/>
              <w:rPr>
                <w:rFonts w:ascii="Arial" w:hAnsi="Arial" w:cs="Arial"/>
              </w:rPr>
            </w:pPr>
            <w:r>
              <w:rPr>
                <w:rFonts w:ascii="Arial" w:hAnsi="Arial" w:cs="Arial"/>
              </w:rPr>
              <w:t>1208</w:t>
            </w:r>
          </w:p>
        </w:tc>
        <w:tc>
          <w:tcPr>
            <w:tcW w:w="1276" w:type="dxa"/>
            <w:gridSpan w:val="2"/>
            <w:vAlign w:val="center"/>
          </w:tcPr>
          <w:p w:rsidR="00D44421" w:rsidRDefault="00D44421" w:rsidP="008B171C">
            <w:pPr>
              <w:jc w:val="center"/>
              <w:rPr>
                <w:rFonts w:ascii="Arial" w:hAnsi="Arial" w:cs="Arial"/>
              </w:rPr>
            </w:pPr>
            <w:r>
              <w:rPr>
                <w:rFonts w:ascii="Arial" w:hAnsi="Arial" w:cs="Arial"/>
              </w:rPr>
              <w:t>50 ppm</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1100 ppm</w:t>
            </w:r>
          </w:p>
        </w:tc>
      </w:tr>
      <w:tr w:rsidR="00D44421" w:rsidRPr="00860F6F" w:rsidTr="001A662E">
        <w:tblPrEx>
          <w:shd w:val="clear" w:color="auto" w:fill="auto"/>
        </w:tblPrEx>
        <w:tc>
          <w:tcPr>
            <w:tcW w:w="1478" w:type="dxa"/>
            <w:vAlign w:val="center"/>
          </w:tcPr>
          <w:p w:rsidR="00D44421" w:rsidRDefault="00983141" w:rsidP="00D44421">
            <w:pPr>
              <w:rPr>
                <w:rFonts w:ascii="Arial" w:hAnsi="Arial" w:cs="Arial"/>
              </w:rPr>
            </w:pPr>
            <w:r>
              <w:rPr>
                <w:rFonts w:ascii="Arial" w:hAnsi="Arial" w:cs="Arial"/>
              </w:rPr>
              <w:t>M</w:t>
            </w:r>
            <w:r w:rsidR="00D44421">
              <w:rPr>
                <w:rFonts w:ascii="Arial" w:hAnsi="Arial" w:cs="Arial"/>
              </w:rPr>
              <w:t>etanol</w:t>
            </w:r>
          </w:p>
        </w:tc>
        <w:tc>
          <w:tcPr>
            <w:tcW w:w="964" w:type="dxa"/>
            <w:vAlign w:val="center"/>
          </w:tcPr>
          <w:p w:rsidR="00D44421" w:rsidRDefault="00D44421" w:rsidP="00983141">
            <w:pPr>
              <w:jc w:val="center"/>
              <w:rPr>
                <w:rFonts w:ascii="Arial" w:hAnsi="Arial" w:cs="Arial"/>
              </w:rPr>
            </w:pPr>
            <w:r>
              <w:rPr>
                <w:rFonts w:ascii="Arial" w:hAnsi="Arial" w:cs="Arial"/>
              </w:rPr>
              <w:t>10-30</w:t>
            </w:r>
          </w:p>
        </w:tc>
        <w:tc>
          <w:tcPr>
            <w:tcW w:w="1311" w:type="dxa"/>
            <w:vAlign w:val="center"/>
          </w:tcPr>
          <w:p w:rsidR="00D44421" w:rsidRDefault="00D44421" w:rsidP="008B171C">
            <w:pPr>
              <w:jc w:val="center"/>
              <w:rPr>
                <w:rFonts w:ascii="Arial" w:hAnsi="Arial" w:cs="Arial"/>
              </w:rPr>
            </w:pPr>
            <w:r>
              <w:rPr>
                <w:rFonts w:ascii="Arial" w:hAnsi="Arial" w:cs="Arial"/>
              </w:rPr>
              <w:t>67-56-1</w:t>
            </w:r>
          </w:p>
        </w:tc>
        <w:tc>
          <w:tcPr>
            <w:tcW w:w="1033" w:type="dxa"/>
            <w:vAlign w:val="center"/>
          </w:tcPr>
          <w:p w:rsidR="00D44421" w:rsidRDefault="00D44421" w:rsidP="008B171C">
            <w:pPr>
              <w:jc w:val="center"/>
              <w:rPr>
                <w:rFonts w:ascii="Arial" w:hAnsi="Arial" w:cs="Arial"/>
              </w:rPr>
            </w:pPr>
            <w:r>
              <w:rPr>
                <w:rFonts w:ascii="Arial" w:hAnsi="Arial" w:cs="Arial"/>
              </w:rPr>
              <w:t>1230</w:t>
            </w:r>
          </w:p>
        </w:tc>
        <w:tc>
          <w:tcPr>
            <w:tcW w:w="1276" w:type="dxa"/>
            <w:gridSpan w:val="2"/>
            <w:vAlign w:val="center"/>
          </w:tcPr>
          <w:p w:rsidR="00D44421" w:rsidRDefault="00D44421" w:rsidP="008B171C">
            <w:pPr>
              <w:jc w:val="center"/>
              <w:rPr>
                <w:rFonts w:ascii="Arial" w:hAnsi="Arial" w:cs="Arial"/>
              </w:rPr>
            </w:pPr>
            <w:r>
              <w:rPr>
                <w:rFonts w:ascii="Arial" w:hAnsi="Arial" w:cs="Arial"/>
              </w:rPr>
              <w:t>200 ppm</w:t>
            </w:r>
          </w:p>
        </w:tc>
        <w:tc>
          <w:tcPr>
            <w:tcW w:w="1426" w:type="dxa"/>
            <w:gridSpan w:val="2"/>
            <w:vAlign w:val="center"/>
          </w:tcPr>
          <w:p w:rsidR="00D44421" w:rsidRDefault="00D44421" w:rsidP="003800BB">
            <w:pPr>
              <w:jc w:val="center"/>
              <w:rPr>
                <w:rFonts w:ascii="Arial" w:hAnsi="Arial" w:cs="Arial"/>
              </w:rPr>
            </w:pPr>
            <w:r>
              <w:rPr>
                <w:rFonts w:ascii="Arial" w:hAnsi="Arial" w:cs="Arial"/>
              </w:rPr>
              <w:t>250 ppm</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6000 ppm</w:t>
            </w:r>
          </w:p>
        </w:tc>
      </w:tr>
      <w:tr w:rsidR="00CA138F" w:rsidTr="001A662E">
        <w:tblPrEx>
          <w:shd w:val="clear" w:color="auto" w:fill="auto"/>
        </w:tblPrEx>
        <w:tc>
          <w:tcPr>
            <w:tcW w:w="9889" w:type="dxa"/>
            <w:gridSpan w:val="11"/>
          </w:tcPr>
          <w:p w:rsidR="00CA138F" w:rsidRDefault="00CA138F" w:rsidP="009C4632">
            <w:pPr>
              <w:jc w:val="center"/>
              <w:rPr>
                <w:rFonts w:ascii="Arial" w:hAnsi="Arial" w:cs="Arial"/>
              </w:rPr>
            </w:pPr>
            <w:r>
              <w:rPr>
                <w:rFonts w:ascii="Arial" w:hAnsi="Arial" w:cs="Arial"/>
              </w:rPr>
              <w:t>Clasificación de los grados de riesgo</w:t>
            </w:r>
          </w:p>
        </w:tc>
      </w:tr>
      <w:tr w:rsidR="00CA138F" w:rsidTr="001A662E">
        <w:tblPrEx>
          <w:shd w:val="clear" w:color="auto" w:fill="auto"/>
        </w:tblPrEx>
        <w:trPr>
          <w:trHeight w:val="297"/>
        </w:trPr>
        <w:tc>
          <w:tcPr>
            <w:tcW w:w="5076" w:type="dxa"/>
            <w:gridSpan w:val="5"/>
          </w:tcPr>
          <w:p w:rsidR="00CA138F" w:rsidRDefault="00CA138F" w:rsidP="009C4632">
            <w:pPr>
              <w:jc w:val="center"/>
              <w:rPr>
                <w:rFonts w:ascii="Arial" w:hAnsi="Arial" w:cs="Arial"/>
              </w:rPr>
            </w:pPr>
            <w:r>
              <w:rPr>
                <w:rFonts w:ascii="Arial" w:hAnsi="Arial" w:cs="Arial"/>
              </w:rPr>
              <w:t>NFPA</w:t>
            </w:r>
          </w:p>
        </w:tc>
        <w:tc>
          <w:tcPr>
            <w:tcW w:w="4813" w:type="dxa"/>
            <w:gridSpan w:val="6"/>
            <w:vAlign w:val="center"/>
          </w:tcPr>
          <w:p w:rsidR="00CA138F" w:rsidRDefault="00CA138F" w:rsidP="009C4632">
            <w:pPr>
              <w:jc w:val="center"/>
              <w:rPr>
                <w:rFonts w:ascii="Arial" w:hAnsi="Arial" w:cs="Arial"/>
              </w:rPr>
            </w:pPr>
            <w:r>
              <w:rPr>
                <w:rFonts w:ascii="Arial" w:hAnsi="Arial" w:cs="Arial"/>
              </w:rPr>
              <w:t>HMIS</w:t>
            </w:r>
          </w:p>
        </w:tc>
      </w:tr>
      <w:tr w:rsidR="00093E7D" w:rsidTr="001A662E">
        <w:tblPrEx>
          <w:shd w:val="clear" w:color="auto" w:fill="auto"/>
        </w:tblPrEx>
        <w:tc>
          <w:tcPr>
            <w:tcW w:w="1478" w:type="dxa"/>
            <w:shd w:val="clear" w:color="auto" w:fill="FF0000"/>
            <w:vAlign w:val="center"/>
          </w:tcPr>
          <w:p w:rsidR="00093E7D" w:rsidRPr="00093E7D" w:rsidRDefault="00093E7D" w:rsidP="00093E7D">
            <w:pPr>
              <w:jc w:val="center"/>
              <w:rPr>
                <w:rFonts w:ascii="Arial" w:hAnsi="Arial" w:cs="Arial"/>
                <w:color w:val="FFFFFF" w:themeColor="background1"/>
              </w:rPr>
            </w:pPr>
            <w:r w:rsidRPr="00093E7D">
              <w:rPr>
                <w:rFonts w:ascii="Arial" w:hAnsi="Arial" w:cs="Arial"/>
                <w:color w:val="FFFFFF" w:themeColor="background1"/>
              </w:rPr>
              <w:t>S</w:t>
            </w:r>
          </w:p>
        </w:tc>
        <w:tc>
          <w:tcPr>
            <w:tcW w:w="964" w:type="dxa"/>
            <w:shd w:val="clear" w:color="auto" w:fill="17365D" w:themeFill="text2" w:themeFillShade="BF"/>
            <w:vAlign w:val="center"/>
          </w:tcPr>
          <w:p w:rsidR="00093E7D" w:rsidRDefault="00093E7D" w:rsidP="00093E7D">
            <w:pPr>
              <w:jc w:val="center"/>
              <w:rPr>
                <w:rFonts w:ascii="Arial" w:hAnsi="Arial" w:cs="Arial"/>
              </w:rPr>
            </w:pPr>
            <w:r>
              <w:rPr>
                <w:rFonts w:ascii="Arial" w:hAnsi="Arial" w:cs="Arial"/>
              </w:rPr>
              <w:t>I</w:t>
            </w:r>
          </w:p>
        </w:tc>
        <w:tc>
          <w:tcPr>
            <w:tcW w:w="1311" w:type="dxa"/>
            <w:shd w:val="clear" w:color="auto" w:fill="FFFF00"/>
          </w:tcPr>
          <w:p w:rsidR="00093E7D" w:rsidRDefault="00093E7D" w:rsidP="00983141">
            <w:pPr>
              <w:jc w:val="center"/>
              <w:rPr>
                <w:rFonts w:ascii="Arial" w:hAnsi="Arial" w:cs="Arial"/>
              </w:rPr>
            </w:pPr>
            <w:r>
              <w:rPr>
                <w:rFonts w:ascii="Arial" w:hAnsi="Arial" w:cs="Arial"/>
              </w:rPr>
              <w:t>R</w:t>
            </w:r>
          </w:p>
        </w:tc>
        <w:tc>
          <w:tcPr>
            <w:tcW w:w="1323" w:type="dxa"/>
            <w:gridSpan w:val="2"/>
          </w:tcPr>
          <w:p w:rsidR="00093E7D" w:rsidRDefault="00093E7D" w:rsidP="00983141">
            <w:pPr>
              <w:jc w:val="center"/>
              <w:rPr>
                <w:rFonts w:ascii="Arial" w:hAnsi="Arial" w:cs="Arial"/>
              </w:rPr>
            </w:pPr>
            <w:r>
              <w:rPr>
                <w:rFonts w:ascii="Arial" w:hAnsi="Arial" w:cs="Arial"/>
              </w:rPr>
              <w:t>RE</w:t>
            </w:r>
          </w:p>
        </w:tc>
        <w:tc>
          <w:tcPr>
            <w:tcW w:w="1278" w:type="dxa"/>
            <w:gridSpan w:val="2"/>
            <w:shd w:val="clear" w:color="auto" w:fill="FF0000"/>
          </w:tcPr>
          <w:p w:rsidR="00093E7D" w:rsidRPr="00093E7D" w:rsidRDefault="00093E7D" w:rsidP="00983141">
            <w:pPr>
              <w:jc w:val="center"/>
              <w:rPr>
                <w:rFonts w:ascii="Arial" w:hAnsi="Arial" w:cs="Arial"/>
                <w:color w:val="FFFFFF" w:themeColor="background1"/>
              </w:rPr>
            </w:pPr>
            <w:r w:rsidRPr="00093E7D">
              <w:rPr>
                <w:rFonts w:ascii="Arial" w:hAnsi="Arial" w:cs="Arial"/>
                <w:color w:val="FFFFFF" w:themeColor="background1"/>
              </w:rPr>
              <w:t>S</w:t>
            </w:r>
          </w:p>
        </w:tc>
        <w:tc>
          <w:tcPr>
            <w:tcW w:w="1134" w:type="dxa"/>
            <w:shd w:val="clear" w:color="auto" w:fill="17365D" w:themeFill="text2" w:themeFillShade="BF"/>
          </w:tcPr>
          <w:p w:rsidR="00093E7D" w:rsidRDefault="00093E7D" w:rsidP="00983141">
            <w:pPr>
              <w:jc w:val="center"/>
              <w:rPr>
                <w:rFonts w:ascii="Arial" w:hAnsi="Arial" w:cs="Arial"/>
              </w:rPr>
            </w:pPr>
            <w:r>
              <w:rPr>
                <w:rFonts w:ascii="Arial" w:hAnsi="Arial" w:cs="Arial"/>
              </w:rPr>
              <w:t>I</w:t>
            </w:r>
          </w:p>
        </w:tc>
        <w:tc>
          <w:tcPr>
            <w:tcW w:w="1274" w:type="dxa"/>
            <w:gridSpan w:val="2"/>
            <w:shd w:val="clear" w:color="auto" w:fill="FFFF00"/>
          </w:tcPr>
          <w:p w:rsidR="00093E7D" w:rsidRDefault="00093E7D" w:rsidP="00983141">
            <w:pPr>
              <w:jc w:val="center"/>
              <w:rPr>
                <w:rFonts w:ascii="Arial" w:hAnsi="Arial" w:cs="Arial"/>
              </w:rPr>
            </w:pPr>
            <w:r>
              <w:rPr>
                <w:rFonts w:ascii="Arial" w:hAnsi="Arial" w:cs="Arial"/>
              </w:rPr>
              <w:t>R</w:t>
            </w:r>
          </w:p>
        </w:tc>
        <w:tc>
          <w:tcPr>
            <w:tcW w:w="1127" w:type="dxa"/>
          </w:tcPr>
          <w:p w:rsidR="00093E7D" w:rsidRDefault="00093E7D" w:rsidP="00C25EA7">
            <w:pPr>
              <w:rPr>
                <w:rFonts w:ascii="Arial" w:hAnsi="Arial" w:cs="Arial"/>
              </w:rPr>
            </w:pPr>
            <w:r>
              <w:rPr>
                <w:rFonts w:ascii="Arial" w:hAnsi="Arial" w:cs="Arial"/>
              </w:rPr>
              <w:t>EPP</w:t>
            </w:r>
          </w:p>
        </w:tc>
      </w:tr>
      <w:tr w:rsidR="00093E7D" w:rsidTr="001A662E">
        <w:tblPrEx>
          <w:shd w:val="clear" w:color="auto" w:fill="auto"/>
        </w:tblPrEx>
        <w:tc>
          <w:tcPr>
            <w:tcW w:w="1478" w:type="dxa"/>
          </w:tcPr>
          <w:p w:rsidR="00093E7D" w:rsidRDefault="00302DC9" w:rsidP="00093E7D">
            <w:pPr>
              <w:jc w:val="center"/>
              <w:rPr>
                <w:rFonts w:ascii="Arial" w:hAnsi="Arial" w:cs="Arial"/>
              </w:rPr>
            </w:pPr>
            <w:r>
              <w:rPr>
                <w:rFonts w:ascii="Arial" w:hAnsi="Arial" w:cs="Arial"/>
              </w:rPr>
              <w:t>2</w:t>
            </w:r>
          </w:p>
        </w:tc>
        <w:tc>
          <w:tcPr>
            <w:tcW w:w="964" w:type="dxa"/>
          </w:tcPr>
          <w:p w:rsidR="00093E7D" w:rsidRDefault="00093E7D" w:rsidP="00093E7D">
            <w:pPr>
              <w:jc w:val="center"/>
              <w:rPr>
                <w:rFonts w:ascii="Arial" w:hAnsi="Arial" w:cs="Arial"/>
              </w:rPr>
            </w:pPr>
            <w:r>
              <w:rPr>
                <w:rFonts w:ascii="Arial" w:hAnsi="Arial" w:cs="Arial"/>
              </w:rPr>
              <w:t>3</w:t>
            </w:r>
          </w:p>
        </w:tc>
        <w:tc>
          <w:tcPr>
            <w:tcW w:w="1311" w:type="dxa"/>
          </w:tcPr>
          <w:p w:rsidR="00093E7D" w:rsidRDefault="00093E7D" w:rsidP="00093E7D">
            <w:pPr>
              <w:jc w:val="center"/>
              <w:rPr>
                <w:rFonts w:ascii="Arial" w:hAnsi="Arial" w:cs="Arial"/>
              </w:rPr>
            </w:pPr>
            <w:r>
              <w:rPr>
                <w:rFonts w:ascii="Arial" w:hAnsi="Arial" w:cs="Arial"/>
              </w:rPr>
              <w:t>0</w:t>
            </w:r>
          </w:p>
        </w:tc>
        <w:tc>
          <w:tcPr>
            <w:tcW w:w="1323" w:type="dxa"/>
            <w:gridSpan w:val="2"/>
          </w:tcPr>
          <w:p w:rsidR="00093E7D" w:rsidRDefault="00093E7D" w:rsidP="00093E7D">
            <w:pPr>
              <w:jc w:val="center"/>
              <w:rPr>
                <w:rFonts w:ascii="Arial" w:hAnsi="Arial" w:cs="Arial"/>
              </w:rPr>
            </w:pPr>
          </w:p>
        </w:tc>
        <w:tc>
          <w:tcPr>
            <w:tcW w:w="1278" w:type="dxa"/>
            <w:gridSpan w:val="2"/>
          </w:tcPr>
          <w:p w:rsidR="00093E7D" w:rsidRDefault="00093E7D" w:rsidP="00093E7D">
            <w:pPr>
              <w:jc w:val="center"/>
              <w:rPr>
                <w:rFonts w:ascii="Arial" w:hAnsi="Arial" w:cs="Arial"/>
              </w:rPr>
            </w:pPr>
            <w:r>
              <w:rPr>
                <w:rFonts w:ascii="Arial" w:hAnsi="Arial" w:cs="Arial"/>
              </w:rPr>
              <w:t>2</w:t>
            </w:r>
          </w:p>
        </w:tc>
        <w:tc>
          <w:tcPr>
            <w:tcW w:w="1134" w:type="dxa"/>
          </w:tcPr>
          <w:p w:rsidR="00093E7D" w:rsidRDefault="00093E7D" w:rsidP="00093E7D">
            <w:pPr>
              <w:jc w:val="center"/>
              <w:rPr>
                <w:rFonts w:ascii="Arial" w:hAnsi="Arial" w:cs="Arial"/>
              </w:rPr>
            </w:pPr>
            <w:r>
              <w:rPr>
                <w:rFonts w:ascii="Arial" w:hAnsi="Arial" w:cs="Arial"/>
              </w:rPr>
              <w:t>3</w:t>
            </w:r>
          </w:p>
        </w:tc>
        <w:tc>
          <w:tcPr>
            <w:tcW w:w="1274" w:type="dxa"/>
            <w:gridSpan w:val="2"/>
          </w:tcPr>
          <w:p w:rsidR="00093E7D" w:rsidRDefault="00093E7D" w:rsidP="00093E7D">
            <w:pPr>
              <w:jc w:val="center"/>
              <w:rPr>
                <w:rFonts w:ascii="Arial" w:hAnsi="Arial" w:cs="Arial"/>
              </w:rPr>
            </w:pPr>
            <w:r>
              <w:rPr>
                <w:rFonts w:ascii="Arial" w:hAnsi="Arial" w:cs="Arial"/>
              </w:rPr>
              <w:t>0</w:t>
            </w:r>
          </w:p>
        </w:tc>
        <w:tc>
          <w:tcPr>
            <w:tcW w:w="1127" w:type="dxa"/>
          </w:tcPr>
          <w:p w:rsidR="00093E7D" w:rsidRDefault="00093E7D" w:rsidP="00093E7D">
            <w:pPr>
              <w:jc w:val="center"/>
              <w:rPr>
                <w:rFonts w:ascii="Arial" w:hAnsi="Arial" w:cs="Arial"/>
              </w:rPr>
            </w:pPr>
            <w:r>
              <w:rPr>
                <w:rFonts w:ascii="Arial" w:hAnsi="Arial" w:cs="Arial"/>
              </w:rPr>
              <w:t>B</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1010D">
        <w:rPr>
          <w:rFonts w:ascii="Arial" w:hAnsi="Arial" w:cs="Arial"/>
        </w:rPr>
        <w:t>B</w:t>
      </w:r>
      <w:r w:rsidR="00C14DBD">
        <w:rPr>
          <w:rFonts w:ascii="Arial" w:hAnsi="Arial" w:cs="Arial"/>
        </w:rPr>
        <w:t xml:space="preserve"> </w:t>
      </w:r>
      <w:r w:rsidR="00093E7D">
        <w:rPr>
          <w:rFonts w:ascii="Arial" w:hAnsi="Arial" w:cs="Arial"/>
        </w:rPr>
        <w:t>(Anteojos de seguridad, guantes)</w:t>
      </w:r>
    </w:p>
    <w:p w:rsidR="00FB60BA" w:rsidRDefault="00FB60BA" w:rsidP="00C25EA7">
      <w:pPr>
        <w:rPr>
          <w:rFonts w:ascii="Arial" w:hAnsi="Arial" w:cs="Arial"/>
        </w:rPr>
      </w:pPr>
    </w:p>
    <w:p w:rsidR="00FB60BA" w:rsidRDefault="00FB60BA"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69005C" w:rsidRDefault="0069005C" w:rsidP="00C25EA7">
      <w:pPr>
        <w:rPr>
          <w:rFonts w:ascii="Arial" w:hAnsi="Arial" w:cs="Arial"/>
        </w:rPr>
      </w:pPr>
    </w:p>
    <w:p w:rsidR="00302DC9" w:rsidRDefault="00302DC9" w:rsidP="00C25EA7">
      <w:pPr>
        <w:rPr>
          <w:rFonts w:ascii="Arial" w:hAnsi="Arial" w:cs="Arial"/>
        </w:rPr>
      </w:pPr>
    </w:p>
    <w:p w:rsidR="00302DC9" w:rsidRDefault="00302DC9"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69005C" w:rsidP="00B53104">
            <w:pPr>
              <w:jc w:val="center"/>
              <w:rPr>
                <w:rFonts w:ascii="Arial" w:hAnsi="Arial" w:cs="Arial"/>
              </w:rPr>
            </w:pPr>
            <w:r>
              <w:rPr>
                <w:rFonts w:ascii="Arial" w:hAnsi="Arial" w:cs="Arial"/>
              </w:rPr>
              <w:t>50-160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69005C" w:rsidP="00B53104">
            <w:pPr>
              <w:jc w:val="center"/>
              <w:rPr>
                <w:rFonts w:ascii="Arial" w:hAnsi="Arial" w:cs="Arial"/>
              </w:rPr>
            </w:pPr>
            <w:r>
              <w:rPr>
                <w:rFonts w:ascii="Arial" w:hAnsi="Arial" w:cs="Arial"/>
              </w:rPr>
              <w:t>ND</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69005C" w:rsidP="0050703B">
            <w:pPr>
              <w:jc w:val="center"/>
              <w:rPr>
                <w:rFonts w:ascii="Arial" w:hAnsi="Arial" w:cs="Arial"/>
              </w:rPr>
            </w:pPr>
            <w:r>
              <w:rPr>
                <w:rFonts w:ascii="Arial" w:hAnsi="Arial" w:cs="Arial"/>
              </w:rPr>
              <w:t>ND</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69005C" w:rsidP="00B53104">
            <w:pPr>
              <w:jc w:val="center"/>
              <w:rPr>
                <w:rFonts w:ascii="Arial" w:hAnsi="Arial" w:cs="Arial"/>
              </w:rPr>
            </w:pPr>
            <w:r>
              <w:rPr>
                <w:rFonts w:ascii="Arial" w:hAnsi="Arial" w:cs="Arial"/>
              </w:rPr>
              <w:t>ND</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69005C" w:rsidP="00B53104">
            <w:pPr>
              <w:jc w:val="center"/>
              <w:rPr>
                <w:rFonts w:ascii="Arial" w:hAnsi="Arial" w:cs="Arial"/>
              </w:rPr>
            </w:pPr>
            <w:r>
              <w:rPr>
                <w:rFonts w:ascii="Arial" w:hAnsi="Arial" w:cs="Arial"/>
              </w:rPr>
              <w:t>0.798-0.8</w:t>
            </w:r>
            <w:r w:rsidR="00CA138F">
              <w:rPr>
                <w:rFonts w:ascii="Arial" w:hAnsi="Arial" w:cs="Arial"/>
              </w:rPr>
              <w:t>0</w:t>
            </w:r>
            <w:r>
              <w:rPr>
                <w:rFonts w:ascii="Arial" w:hAnsi="Arial" w:cs="Arial"/>
              </w:rPr>
              <w:t>2</w:t>
            </w:r>
            <w:r w:rsidR="00DB3CE2" w:rsidRPr="00AC79CE">
              <w:rPr>
                <w:rFonts w:ascii="Arial" w:hAnsi="Arial" w:cs="Arial"/>
              </w:rPr>
              <w:t xml:space="preserve"> </w:t>
            </w:r>
            <w:r>
              <w:rPr>
                <w:rFonts w:ascii="Arial" w:hAnsi="Arial" w:cs="Arial"/>
              </w:rPr>
              <w:t>a 20</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01010D" w:rsidP="00B53104">
            <w:pPr>
              <w:jc w:val="center"/>
              <w:rPr>
                <w:rFonts w:ascii="Arial" w:hAnsi="Arial" w:cs="Arial"/>
              </w:rPr>
            </w:pPr>
            <w:r>
              <w:rPr>
                <w:rFonts w:ascii="Arial" w:hAnsi="Arial" w:cs="Arial"/>
              </w:rPr>
              <w:t>En función a la mezcla</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69005C" w:rsidP="00C414F7">
            <w:pPr>
              <w:jc w:val="center"/>
              <w:rPr>
                <w:rFonts w:ascii="Arial" w:hAnsi="Arial" w:cs="Arial"/>
              </w:rPr>
            </w:pPr>
            <w:r>
              <w:rPr>
                <w:rFonts w:ascii="Arial" w:hAnsi="Arial" w:cs="Arial"/>
              </w:rPr>
              <w:t>Característico</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01010D" w:rsidP="00983141">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69005C"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ND</w:t>
            </w:r>
            <w:r w:rsidR="00EC31DB">
              <w:rPr>
                <w:rFonts w:ascii="Arial" w:hAnsi="Arial" w:cs="Arial"/>
              </w:rPr>
              <w:t xml:space="preserve">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69005C" w:rsidP="00C414F7">
            <w:pPr>
              <w:jc w:val="center"/>
              <w:rPr>
                <w:rFonts w:ascii="Arial" w:hAnsi="Arial" w:cs="Arial"/>
              </w:rPr>
            </w:pPr>
            <w:r>
              <w:rPr>
                <w:rFonts w:ascii="Arial" w:hAnsi="Arial" w:cs="Arial"/>
              </w:rPr>
              <w:t>ND</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69005C" w:rsidP="00C414F7">
            <w:pPr>
              <w:jc w:val="center"/>
              <w:rPr>
                <w:rFonts w:ascii="Arial" w:hAnsi="Arial" w:cs="Arial"/>
              </w:rPr>
            </w:pPr>
            <w:r>
              <w:rPr>
                <w:rFonts w:ascii="Arial" w:hAnsi="Arial" w:cs="Arial"/>
              </w:rPr>
              <w:t>ND</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seco, espuma química AFFF 3%, agua pulverizada en forma de niebla, el agua puede ser inefectiva</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302DC9">
              <w:rPr>
                <w:rFonts w:ascii="Arial" w:hAnsi="Arial" w:cs="Arial"/>
              </w:rPr>
              <w:t>utos</w:t>
            </w:r>
            <w:r>
              <w:rPr>
                <w:rFonts w:ascii="Arial" w:hAnsi="Arial" w:cs="Arial"/>
              </w:rPr>
              <w:t>,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49023F">
              <w:rPr>
                <w:rFonts w:ascii="Arial" w:hAnsi="Arial" w:cs="Arial"/>
              </w:rPr>
              <w:t xml:space="preserve"> B: Anteojos de seguridad, guantes</w:t>
            </w:r>
            <w:r w:rsidR="00645FB1">
              <w:rPr>
                <w:rFonts w:ascii="Arial" w:hAnsi="Arial" w:cs="Arial"/>
              </w:rPr>
              <w:t>.</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C14DBD" w:rsidP="0049023F">
            <w:pPr>
              <w:jc w:val="both"/>
              <w:rPr>
                <w:rFonts w:ascii="Arial" w:hAnsi="Arial" w:cs="Arial"/>
              </w:rPr>
            </w:pPr>
            <w:r>
              <w:rPr>
                <w:rFonts w:ascii="Arial" w:hAnsi="Arial" w:cs="Arial"/>
              </w:rPr>
              <w:t>La</w:t>
            </w:r>
            <w:r w:rsidR="005F2607">
              <w:rPr>
                <w:rFonts w:ascii="Arial" w:hAnsi="Arial" w:cs="Arial"/>
              </w:rPr>
              <w:t xml:space="preserve"> Nor</w:t>
            </w:r>
            <w:r w:rsidR="00F82EE2">
              <w:rPr>
                <w:rFonts w:ascii="Arial" w:hAnsi="Arial" w:cs="Arial"/>
              </w:rPr>
              <w:t>ma Oficial Mexicana NOM-002-SCT</w:t>
            </w:r>
            <w:r w:rsidR="00CA6036">
              <w:rPr>
                <w:rFonts w:ascii="Arial" w:hAnsi="Arial" w:cs="Arial"/>
              </w:rPr>
              <w:t>/</w:t>
            </w:r>
            <w:r w:rsidR="0069005C">
              <w:rPr>
                <w:rFonts w:ascii="Arial" w:hAnsi="Arial" w:cs="Arial"/>
              </w:rPr>
              <w:t>2011 no menciona al Arbenol A/I</w:t>
            </w:r>
            <w:r w:rsidR="006D4AE9">
              <w:rPr>
                <w:rFonts w:ascii="Arial" w:hAnsi="Arial" w:cs="Arial"/>
              </w:rPr>
              <w:t xml:space="preserve"> </w:t>
            </w:r>
            <w:r w:rsidR="0049023F">
              <w:rPr>
                <w:rFonts w:ascii="Arial" w:hAnsi="Arial" w:cs="Arial"/>
              </w:rPr>
              <w:t xml:space="preserve">como </w:t>
            </w:r>
            <w:r w:rsidR="00302DC9">
              <w:rPr>
                <w:rFonts w:ascii="Arial" w:hAnsi="Arial" w:cs="Arial"/>
              </w:rPr>
              <w:t>tal sin embargo está considerado</w:t>
            </w:r>
            <w:r w:rsidR="0049023F">
              <w:rPr>
                <w:rFonts w:ascii="Arial" w:hAnsi="Arial" w:cs="Arial"/>
              </w:rPr>
              <w:t xml:space="preserve"> como liquido inflamable </w:t>
            </w:r>
            <w:r w:rsidR="006D4AE9">
              <w:rPr>
                <w:rFonts w:ascii="Arial" w:hAnsi="Arial" w:cs="Arial"/>
              </w:rPr>
              <w:t>N.O.E.M</w:t>
            </w:r>
            <w:r w:rsidR="0049023F">
              <w:rPr>
                <w:rFonts w:ascii="Arial" w:hAnsi="Arial" w:cs="Arial"/>
              </w:rPr>
              <w:t xml:space="preserve"> como sustancia peligrosa Clase 3, Numero UN 1263 o 1993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CA6036">
              <w:rPr>
                <w:rFonts w:ascii="Arial" w:hAnsi="Arial" w:cs="Arial"/>
              </w:rPr>
              <w:t>/</w:t>
            </w:r>
            <w:r w:rsidR="0069005C">
              <w:rPr>
                <w:rFonts w:ascii="Arial" w:hAnsi="Arial" w:cs="Arial"/>
              </w:rPr>
              <w:t>2008</w:t>
            </w:r>
            <w:r w:rsidR="00292D61">
              <w:rPr>
                <w:rFonts w:ascii="Arial" w:hAnsi="Arial" w:cs="Arial"/>
              </w:rPr>
              <w:t>.</w:t>
            </w:r>
          </w:p>
        </w:tc>
      </w:tr>
    </w:tbl>
    <w:p w:rsidR="00020007" w:rsidRDefault="00020007" w:rsidP="00C25EA7">
      <w:pPr>
        <w:rPr>
          <w:rFonts w:ascii="Arial" w:hAnsi="Arial" w:cs="Arial"/>
        </w:rPr>
      </w:pPr>
    </w:p>
    <w:p w:rsidR="0069005C" w:rsidRDefault="0069005C" w:rsidP="00C25EA7">
      <w:pPr>
        <w:rPr>
          <w:rFonts w:ascii="Arial" w:hAnsi="Arial" w:cs="Arial"/>
        </w:rPr>
      </w:pPr>
    </w:p>
    <w:p w:rsidR="0069005C" w:rsidRDefault="0069005C" w:rsidP="00C25EA7">
      <w:pPr>
        <w:rPr>
          <w:rFonts w:ascii="Arial" w:hAnsi="Arial" w:cs="Arial"/>
        </w:rPr>
      </w:pPr>
    </w:p>
    <w:p w:rsidR="0069005C" w:rsidRDefault="0069005C" w:rsidP="00C25EA7">
      <w:pPr>
        <w:rPr>
          <w:rFonts w:ascii="Arial" w:hAnsi="Arial" w:cs="Arial"/>
        </w:rPr>
      </w:pPr>
    </w:p>
    <w:p w:rsidR="0069005C" w:rsidRDefault="0069005C" w:rsidP="00C25EA7">
      <w:pPr>
        <w:rPr>
          <w:rFonts w:ascii="Arial" w:hAnsi="Arial" w:cs="Arial"/>
        </w:rPr>
      </w:pPr>
    </w:p>
    <w:p w:rsidR="0069005C" w:rsidRDefault="0069005C" w:rsidP="00C25EA7">
      <w:pPr>
        <w:rPr>
          <w:rFonts w:ascii="Arial" w:hAnsi="Arial" w:cs="Arial"/>
        </w:rPr>
      </w:pPr>
    </w:p>
    <w:p w:rsidR="00302DC9" w:rsidRDefault="00302DC9" w:rsidP="00C25EA7">
      <w:pPr>
        <w:rPr>
          <w:rFonts w:ascii="Arial" w:hAnsi="Arial" w:cs="Arial"/>
        </w:rPr>
      </w:pPr>
    </w:p>
    <w:p w:rsidR="00302DC9" w:rsidRDefault="00302DC9" w:rsidP="00C25EA7">
      <w:pPr>
        <w:rPr>
          <w:rFonts w:ascii="Arial" w:hAnsi="Arial" w:cs="Arial"/>
        </w:rPr>
      </w:pPr>
    </w:p>
    <w:p w:rsidR="00302DC9" w:rsidRDefault="00302DC9"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XI.- INFORMACION SOBRE ECOLOGIA</w:t>
            </w:r>
          </w:p>
        </w:tc>
      </w:tr>
      <w:tr w:rsidR="005F2607" w:rsidTr="008B7320">
        <w:tblPrEx>
          <w:shd w:val="clear" w:color="auto" w:fill="auto"/>
        </w:tblPrEx>
        <w:tc>
          <w:tcPr>
            <w:tcW w:w="8978"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30059" w:rsidP="00983141">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DC6" w:rsidRDefault="00FA5DC6" w:rsidP="009F2938">
      <w:r>
        <w:separator/>
      </w:r>
    </w:p>
  </w:endnote>
  <w:endnote w:type="continuationSeparator" w:id="0">
    <w:p w:rsidR="00FA5DC6" w:rsidRDefault="00FA5DC6"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DC4CB8" w:rsidRDefault="00B4223E" w:rsidP="00863E68">
            <w:pPr>
              <w:pStyle w:val="Piedepgina"/>
              <w:rPr>
                <w:rFonts w:ascii="Arial" w:hAnsi="Arial" w:cs="Arial"/>
                <w:sz w:val="16"/>
                <w:szCs w:val="16"/>
                <w:lang w:val="es-MX"/>
              </w:rPr>
            </w:pPr>
            <w:r>
              <w:rPr>
                <w:rFonts w:ascii="Arial" w:hAnsi="Arial" w:cs="Arial"/>
                <w:sz w:val="16"/>
                <w:szCs w:val="16"/>
                <w:lang w:val="es-MX"/>
              </w:rPr>
              <w:t xml:space="preserve">HDS ARBENOL </w:t>
            </w:r>
            <w:r w:rsidR="00121112">
              <w:rPr>
                <w:rFonts w:ascii="Arial" w:hAnsi="Arial" w:cs="Arial"/>
                <w:sz w:val="16"/>
                <w:szCs w:val="16"/>
                <w:lang w:val="es-MX"/>
              </w:rPr>
              <w:t>A</w:t>
            </w:r>
            <w:r>
              <w:rPr>
                <w:rFonts w:ascii="Arial" w:hAnsi="Arial" w:cs="Arial"/>
                <w:sz w:val="16"/>
                <w:szCs w:val="16"/>
                <w:lang w:val="es-MX"/>
              </w:rPr>
              <w:t>/I</w:t>
            </w:r>
            <w:r w:rsidR="00D44421" w:rsidRPr="00DC4CB8">
              <w:rPr>
                <w:rFonts w:ascii="Arial" w:hAnsi="Arial" w:cs="Arial"/>
                <w:sz w:val="16"/>
                <w:szCs w:val="16"/>
                <w:lang w:val="es-MX"/>
              </w:rPr>
              <w:tab/>
              <w:t xml:space="preserve">Página </w:t>
            </w:r>
            <w:r w:rsidR="00457986" w:rsidRPr="00020007">
              <w:rPr>
                <w:rFonts w:ascii="Arial" w:hAnsi="Arial" w:cs="Arial"/>
                <w:sz w:val="16"/>
                <w:szCs w:val="16"/>
              </w:rPr>
              <w:fldChar w:fldCharType="begin"/>
            </w:r>
            <w:r w:rsidR="00D44421" w:rsidRPr="00DC4CB8">
              <w:rPr>
                <w:rFonts w:ascii="Arial" w:hAnsi="Arial" w:cs="Arial"/>
                <w:sz w:val="16"/>
                <w:szCs w:val="16"/>
                <w:lang w:val="es-MX"/>
              </w:rPr>
              <w:instrText>PAGE</w:instrText>
            </w:r>
            <w:r w:rsidR="00457986" w:rsidRPr="00020007">
              <w:rPr>
                <w:rFonts w:ascii="Arial" w:hAnsi="Arial" w:cs="Arial"/>
                <w:sz w:val="16"/>
                <w:szCs w:val="16"/>
              </w:rPr>
              <w:fldChar w:fldCharType="separate"/>
            </w:r>
            <w:r w:rsidR="00547FD0">
              <w:rPr>
                <w:rFonts w:ascii="Arial" w:hAnsi="Arial" w:cs="Arial"/>
                <w:noProof/>
                <w:sz w:val="16"/>
                <w:szCs w:val="16"/>
                <w:lang w:val="es-MX"/>
              </w:rPr>
              <w:t>1</w:t>
            </w:r>
            <w:r w:rsidR="00457986" w:rsidRPr="00020007">
              <w:rPr>
                <w:rFonts w:ascii="Arial" w:hAnsi="Arial" w:cs="Arial"/>
                <w:sz w:val="16"/>
                <w:szCs w:val="16"/>
              </w:rPr>
              <w:fldChar w:fldCharType="end"/>
            </w:r>
            <w:r w:rsidR="00D44421" w:rsidRPr="00DC4CB8">
              <w:rPr>
                <w:rFonts w:ascii="Arial" w:hAnsi="Arial" w:cs="Arial"/>
                <w:sz w:val="16"/>
                <w:szCs w:val="16"/>
                <w:lang w:val="es-MX"/>
              </w:rPr>
              <w:t xml:space="preserve"> de </w:t>
            </w:r>
            <w:r w:rsidR="00457986" w:rsidRPr="00020007">
              <w:rPr>
                <w:rFonts w:ascii="Arial" w:hAnsi="Arial" w:cs="Arial"/>
                <w:sz w:val="16"/>
                <w:szCs w:val="16"/>
              </w:rPr>
              <w:fldChar w:fldCharType="begin"/>
            </w:r>
            <w:r w:rsidR="00D44421" w:rsidRPr="00DC4CB8">
              <w:rPr>
                <w:rFonts w:ascii="Arial" w:hAnsi="Arial" w:cs="Arial"/>
                <w:sz w:val="16"/>
                <w:szCs w:val="16"/>
                <w:lang w:val="es-MX"/>
              </w:rPr>
              <w:instrText>NUMPAGES</w:instrText>
            </w:r>
            <w:r w:rsidR="00457986" w:rsidRPr="00020007">
              <w:rPr>
                <w:rFonts w:ascii="Arial" w:hAnsi="Arial" w:cs="Arial"/>
                <w:sz w:val="16"/>
                <w:szCs w:val="16"/>
              </w:rPr>
              <w:fldChar w:fldCharType="separate"/>
            </w:r>
            <w:r w:rsidR="00547FD0">
              <w:rPr>
                <w:rFonts w:ascii="Arial" w:hAnsi="Arial" w:cs="Arial"/>
                <w:noProof/>
                <w:sz w:val="16"/>
                <w:szCs w:val="16"/>
                <w:lang w:val="es-MX"/>
              </w:rPr>
              <w:t>5</w:t>
            </w:r>
            <w:r w:rsidR="00457986" w:rsidRPr="00020007">
              <w:rPr>
                <w:rFonts w:ascii="Arial" w:hAnsi="Arial" w:cs="Arial"/>
                <w:sz w:val="16"/>
                <w:szCs w:val="16"/>
              </w:rPr>
              <w:fldChar w:fldCharType="end"/>
            </w:r>
          </w:p>
        </w:sdtContent>
      </w:sdt>
    </w:sdtContent>
  </w:sdt>
  <w:p w:rsidR="00D44421" w:rsidRPr="00DC4CB8" w:rsidRDefault="00D44421">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DC6" w:rsidRDefault="00FA5DC6" w:rsidP="009F2938">
      <w:r>
        <w:separator/>
      </w:r>
    </w:p>
  </w:footnote>
  <w:footnote w:type="continuationSeparator" w:id="0">
    <w:p w:rsidR="00FA5DC6" w:rsidRDefault="00FA5DC6"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D44421"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w:t>
    </w:r>
    <w:r w:rsidR="00DC4CB8">
      <w:rPr>
        <w:rFonts w:ascii="Arial" w:hAnsi="Arial" w:cs="Arial"/>
      </w:rPr>
      <w:t>D</w:t>
    </w:r>
    <w:r w:rsidR="00B4223E">
      <w:rPr>
        <w:rFonts w:ascii="Arial" w:hAnsi="Arial" w:cs="Arial"/>
      </w:rPr>
      <w:t xml:space="preserve">E SEGURIDAD DE ARBENOL </w:t>
    </w:r>
    <w:r w:rsidR="00121112">
      <w:rPr>
        <w:rFonts w:ascii="Arial" w:hAnsi="Arial" w:cs="Arial"/>
      </w:rPr>
      <w:t>A</w:t>
    </w:r>
    <w:r w:rsidR="00B4223E">
      <w:rPr>
        <w:rFonts w:ascii="Arial" w:hAnsi="Arial" w:cs="Arial"/>
      </w:rPr>
      <w:t>/I</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6A7B79"/>
    <w:rsid w:val="00007E36"/>
    <w:rsid w:val="0001010D"/>
    <w:rsid w:val="00020007"/>
    <w:rsid w:val="00027B6A"/>
    <w:rsid w:val="00030B65"/>
    <w:rsid w:val="000347D2"/>
    <w:rsid w:val="00035FDD"/>
    <w:rsid w:val="00036C3E"/>
    <w:rsid w:val="00056549"/>
    <w:rsid w:val="00070207"/>
    <w:rsid w:val="00087AAB"/>
    <w:rsid w:val="0009397A"/>
    <w:rsid w:val="00093E7D"/>
    <w:rsid w:val="000B2408"/>
    <w:rsid w:val="000B6969"/>
    <w:rsid w:val="000D0EB9"/>
    <w:rsid w:val="000E7B98"/>
    <w:rsid w:val="000F62C2"/>
    <w:rsid w:val="0012044A"/>
    <w:rsid w:val="00121112"/>
    <w:rsid w:val="00123C1D"/>
    <w:rsid w:val="00124F30"/>
    <w:rsid w:val="00132AD6"/>
    <w:rsid w:val="0014165F"/>
    <w:rsid w:val="00171123"/>
    <w:rsid w:val="00181BF0"/>
    <w:rsid w:val="00194108"/>
    <w:rsid w:val="001A662E"/>
    <w:rsid w:val="001E409D"/>
    <w:rsid w:val="001E53F7"/>
    <w:rsid w:val="00233916"/>
    <w:rsid w:val="00252387"/>
    <w:rsid w:val="00292D61"/>
    <w:rsid w:val="00297BDA"/>
    <w:rsid w:val="002B2D34"/>
    <w:rsid w:val="00302DC9"/>
    <w:rsid w:val="00334CA0"/>
    <w:rsid w:val="003800BB"/>
    <w:rsid w:val="003E5C50"/>
    <w:rsid w:val="00402725"/>
    <w:rsid w:val="00411A7E"/>
    <w:rsid w:val="00455130"/>
    <w:rsid w:val="00457986"/>
    <w:rsid w:val="0049023F"/>
    <w:rsid w:val="00500B71"/>
    <w:rsid w:val="0050703B"/>
    <w:rsid w:val="00515A3A"/>
    <w:rsid w:val="00530059"/>
    <w:rsid w:val="00531B77"/>
    <w:rsid w:val="00540AC2"/>
    <w:rsid w:val="0054635E"/>
    <w:rsid w:val="00547FD0"/>
    <w:rsid w:val="00574904"/>
    <w:rsid w:val="005A1BCA"/>
    <w:rsid w:val="005D037A"/>
    <w:rsid w:val="005D6953"/>
    <w:rsid w:val="005E5BD1"/>
    <w:rsid w:val="005F2607"/>
    <w:rsid w:val="00616521"/>
    <w:rsid w:val="0062119A"/>
    <w:rsid w:val="00645FB1"/>
    <w:rsid w:val="00651BEF"/>
    <w:rsid w:val="0069005C"/>
    <w:rsid w:val="006A4EB6"/>
    <w:rsid w:val="006A7B79"/>
    <w:rsid w:val="006B0F1A"/>
    <w:rsid w:val="006D4AE9"/>
    <w:rsid w:val="006E1452"/>
    <w:rsid w:val="0070627B"/>
    <w:rsid w:val="00710E59"/>
    <w:rsid w:val="00757783"/>
    <w:rsid w:val="00773DF6"/>
    <w:rsid w:val="00775D53"/>
    <w:rsid w:val="0079028F"/>
    <w:rsid w:val="007F39AC"/>
    <w:rsid w:val="007F3B94"/>
    <w:rsid w:val="008008D4"/>
    <w:rsid w:val="008048C3"/>
    <w:rsid w:val="00833AB5"/>
    <w:rsid w:val="00860F6F"/>
    <w:rsid w:val="00860F79"/>
    <w:rsid w:val="008626B0"/>
    <w:rsid w:val="00863E68"/>
    <w:rsid w:val="0086709B"/>
    <w:rsid w:val="008B171C"/>
    <w:rsid w:val="008B7320"/>
    <w:rsid w:val="008E48F1"/>
    <w:rsid w:val="008E61DC"/>
    <w:rsid w:val="00914998"/>
    <w:rsid w:val="00940E67"/>
    <w:rsid w:val="0096100C"/>
    <w:rsid w:val="00963893"/>
    <w:rsid w:val="00963B96"/>
    <w:rsid w:val="00966A79"/>
    <w:rsid w:val="0098266B"/>
    <w:rsid w:val="00983141"/>
    <w:rsid w:val="009A5A3A"/>
    <w:rsid w:val="009C0AFB"/>
    <w:rsid w:val="009C4632"/>
    <w:rsid w:val="009F2938"/>
    <w:rsid w:val="00A26097"/>
    <w:rsid w:val="00A512F5"/>
    <w:rsid w:val="00A86D17"/>
    <w:rsid w:val="00AC0523"/>
    <w:rsid w:val="00AC79CE"/>
    <w:rsid w:val="00AF1133"/>
    <w:rsid w:val="00B35646"/>
    <w:rsid w:val="00B4223E"/>
    <w:rsid w:val="00B53104"/>
    <w:rsid w:val="00B93396"/>
    <w:rsid w:val="00B97506"/>
    <w:rsid w:val="00BD0952"/>
    <w:rsid w:val="00C11340"/>
    <w:rsid w:val="00C14DBD"/>
    <w:rsid w:val="00C25EA7"/>
    <w:rsid w:val="00C30ED3"/>
    <w:rsid w:val="00C414F7"/>
    <w:rsid w:val="00C80B1B"/>
    <w:rsid w:val="00CA138F"/>
    <w:rsid w:val="00CA1FCE"/>
    <w:rsid w:val="00CA6036"/>
    <w:rsid w:val="00CC5BC1"/>
    <w:rsid w:val="00CE2C0E"/>
    <w:rsid w:val="00CE6B2A"/>
    <w:rsid w:val="00CE7B83"/>
    <w:rsid w:val="00D06FCF"/>
    <w:rsid w:val="00D12D82"/>
    <w:rsid w:val="00D333C7"/>
    <w:rsid w:val="00D44421"/>
    <w:rsid w:val="00D47F77"/>
    <w:rsid w:val="00D526F5"/>
    <w:rsid w:val="00D61465"/>
    <w:rsid w:val="00D67648"/>
    <w:rsid w:val="00D76830"/>
    <w:rsid w:val="00D83007"/>
    <w:rsid w:val="00D90F7E"/>
    <w:rsid w:val="00DA6E42"/>
    <w:rsid w:val="00DB3589"/>
    <w:rsid w:val="00DB3CE2"/>
    <w:rsid w:val="00DC4CB8"/>
    <w:rsid w:val="00DD02BD"/>
    <w:rsid w:val="00DD0F1A"/>
    <w:rsid w:val="00E2624C"/>
    <w:rsid w:val="00E3540A"/>
    <w:rsid w:val="00E35CD3"/>
    <w:rsid w:val="00E77980"/>
    <w:rsid w:val="00E960D7"/>
    <w:rsid w:val="00EC31DB"/>
    <w:rsid w:val="00F173C3"/>
    <w:rsid w:val="00F2642D"/>
    <w:rsid w:val="00F35FD6"/>
    <w:rsid w:val="00F428FA"/>
    <w:rsid w:val="00F82EE2"/>
    <w:rsid w:val="00FA5DC6"/>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D5D0-7D1B-4801-89A2-02EAB8BA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1277</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10</cp:revision>
  <cp:lastPrinted>2013-11-27T23:44:00Z</cp:lastPrinted>
  <dcterms:created xsi:type="dcterms:W3CDTF">2014-10-16T18:49:00Z</dcterms:created>
  <dcterms:modified xsi:type="dcterms:W3CDTF">2017-06-29T22:10:00Z</dcterms:modified>
</cp:coreProperties>
</file>